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57F1" w14:textId="52D1AE8D"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28799D">
        <w:rPr>
          <w:bCs/>
          <w:noProof w:val="0"/>
          <w:sz w:val="24"/>
          <w:szCs w:val="24"/>
        </w:rPr>
        <w:t>6</w:t>
      </w:r>
      <w:r w:rsidR="002A4F45">
        <w:rPr>
          <w:bCs/>
          <w:noProof w:val="0"/>
          <w:sz w:val="24"/>
          <w:szCs w:val="24"/>
        </w:rPr>
        <w:t>bis</w:t>
      </w:r>
      <w:r>
        <w:rPr>
          <w:sz w:val="24"/>
          <w:szCs w:val="24"/>
        </w:rPr>
        <w:tab/>
      </w:r>
      <w:r w:rsidRPr="00A52C51">
        <w:t xml:space="preserve"> </w:t>
      </w:r>
      <w:r w:rsidR="00E66A31" w:rsidRPr="00E66A31">
        <w:rPr>
          <w:bCs/>
          <w:noProof w:val="0"/>
          <w:sz w:val="24"/>
          <w:szCs w:val="24"/>
          <w:lang w:val="en-GB"/>
        </w:rPr>
        <w:t>R1-2403394</w:t>
      </w:r>
    </w:p>
    <w:p w14:paraId="36EC7A1D" w14:textId="2B5D4F34" w:rsidR="004A360A" w:rsidRDefault="002A4F45" w:rsidP="004A360A">
      <w:pPr>
        <w:pStyle w:val="Header"/>
        <w:jc w:val="both"/>
        <w:rPr>
          <w:bCs/>
          <w:noProof w:val="0"/>
          <w:sz w:val="24"/>
          <w:szCs w:val="24"/>
        </w:rPr>
      </w:pPr>
      <w:r>
        <w:rPr>
          <w:bCs/>
          <w:noProof w:val="0"/>
          <w:sz w:val="24"/>
          <w:szCs w:val="24"/>
        </w:rPr>
        <w:t>Changsha</w:t>
      </w:r>
      <w:r w:rsidR="004A360A">
        <w:rPr>
          <w:bCs/>
          <w:noProof w:val="0"/>
          <w:sz w:val="24"/>
          <w:szCs w:val="24"/>
        </w:rPr>
        <w:t>,</w:t>
      </w:r>
      <w:r>
        <w:rPr>
          <w:bCs/>
          <w:noProof w:val="0"/>
          <w:sz w:val="24"/>
          <w:szCs w:val="24"/>
        </w:rPr>
        <w:t xml:space="preserve"> April</w:t>
      </w:r>
      <w:r w:rsidR="004A360A">
        <w:rPr>
          <w:bCs/>
          <w:noProof w:val="0"/>
          <w:sz w:val="24"/>
          <w:szCs w:val="24"/>
        </w:rPr>
        <w:t xml:space="preserve"> </w:t>
      </w:r>
      <w:r>
        <w:rPr>
          <w:bCs/>
          <w:noProof w:val="0"/>
          <w:sz w:val="24"/>
          <w:szCs w:val="24"/>
        </w:rPr>
        <w:t>15</w:t>
      </w:r>
      <w:r w:rsidR="001E5CFF">
        <w:rPr>
          <w:bCs/>
          <w:noProof w:val="0"/>
          <w:sz w:val="24"/>
          <w:szCs w:val="24"/>
          <w:vertAlign w:val="superscript"/>
        </w:rPr>
        <w:t>th</w:t>
      </w:r>
      <w:r w:rsidR="004A360A">
        <w:rPr>
          <w:bCs/>
          <w:noProof w:val="0"/>
          <w:sz w:val="24"/>
          <w:szCs w:val="24"/>
        </w:rPr>
        <w:t xml:space="preserve"> – </w:t>
      </w:r>
      <w:r>
        <w:rPr>
          <w:bCs/>
          <w:noProof w:val="0"/>
          <w:sz w:val="24"/>
          <w:szCs w:val="24"/>
        </w:rPr>
        <w:t>April</w:t>
      </w:r>
      <w:r w:rsidR="001E5CFF">
        <w:rPr>
          <w:bCs/>
          <w:noProof w:val="0"/>
          <w:sz w:val="24"/>
          <w:szCs w:val="24"/>
        </w:rPr>
        <w:t xml:space="preserve"> </w:t>
      </w:r>
      <w:r w:rsidR="00FE483B">
        <w:rPr>
          <w:bCs/>
          <w:noProof w:val="0"/>
          <w:sz w:val="24"/>
          <w:szCs w:val="24"/>
        </w:rPr>
        <w:t>19</w:t>
      </w:r>
      <w:r w:rsidR="001E5CFF">
        <w:rPr>
          <w:bCs/>
          <w:noProof w:val="0"/>
          <w:sz w:val="24"/>
          <w:szCs w:val="24"/>
          <w:vertAlign w:val="superscript"/>
        </w:rPr>
        <w:t>t</w:t>
      </w:r>
      <w:r w:rsidR="00FE483B">
        <w:rPr>
          <w:bCs/>
          <w:noProof w:val="0"/>
          <w:sz w:val="24"/>
          <w:szCs w:val="24"/>
          <w:vertAlign w:val="superscript"/>
        </w:rPr>
        <w:t>h</w:t>
      </w:r>
      <w:r w:rsidR="004A360A">
        <w:rPr>
          <w:bCs/>
          <w:noProof w:val="0"/>
          <w:sz w:val="24"/>
          <w:szCs w:val="24"/>
        </w:rPr>
        <w:t>, 202</w:t>
      </w:r>
      <w:r w:rsidR="00343D87">
        <w:rPr>
          <w:bCs/>
          <w:noProof w:val="0"/>
          <w:sz w:val="24"/>
          <w:szCs w:val="24"/>
        </w:rPr>
        <w:t>4</w:t>
      </w:r>
      <w:r w:rsidR="004A360A">
        <w:rPr>
          <w:bCs/>
          <w:noProof w:val="0"/>
          <w:sz w:val="24"/>
          <w:szCs w:val="24"/>
        </w:rPr>
        <w:t xml:space="preserve"> </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07AA4302"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sidR="004A77F0">
        <w:rPr>
          <w:rFonts w:cs="Arial"/>
          <w:b/>
          <w:bCs/>
          <w:sz w:val="24"/>
          <w:szCs w:val="24"/>
        </w:rPr>
        <w:t>2</w:t>
      </w:r>
      <w:r w:rsidR="003B21FD">
        <w:rPr>
          <w:rFonts w:cs="Arial"/>
          <w:b/>
          <w:bCs/>
          <w:sz w:val="24"/>
          <w:szCs w:val="24"/>
        </w:rPr>
        <w:t>.1</w:t>
      </w:r>
    </w:p>
    <w:p w14:paraId="6700B5DB" w14:textId="63640712"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r w:rsidR="00CA1D08">
        <w:rPr>
          <w:rFonts w:ascii="Arial" w:hAnsi="Arial" w:cs="Arial"/>
          <w:b/>
          <w:bCs/>
          <w:sz w:val="24"/>
          <w:szCs w:val="24"/>
        </w:rPr>
        <w:t xml:space="preserve">, </w:t>
      </w:r>
      <w:r w:rsidR="00343D87">
        <w:rPr>
          <w:rFonts w:ascii="Arial" w:hAnsi="Arial" w:cs="Arial"/>
          <w:b/>
          <w:bCs/>
          <w:sz w:val="24"/>
          <w:szCs w:val="24"/>
        </w:rPr>
        <w:t>Indian Institute of Technology Madras (IITM)</w:t>
      </w:r>
      <w:bookmarkEnd w:id="1"/>
    </w:p>
    <w:p w14:paraId="214D7AC9" w14:textId="125F6AB1"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A378AF" w:rsidRPr="00A378AF">
        <w:rPr>
          <w:rFonts w:ascii="Arial" w:hAnsi="Arial" w:cs="Arial"/>
          <w:b/>
          <w:bCs/>
          <w:iCs/>
          <w:sz w:val="24"/>
          <w:lang w:val="en-US"/>
        </w:rPr>
        <w:t>Discussion on General aspects of physical layer design</w:t>
      </w:r>
      <w:r w:rsidR="009E6EAE">
        <w:rPr>
          <w:rFonts w:ascii="Arial" w:hAnsi="Arial" w:cs="Arial"/>
          <w:b/>
          <w:bCs/>
          <w:iCs/>
          <w:sz w:val="24"/>
          <w:lang w:val="en-US"/>
        </w:rPr>
        <w:t xml:space="preserve"> for AIoT</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C4550E">
      <w:pPr>
        <w:pStyle w:val="Heading1"/>
        <w:numPr>
          <w:ilvl w:val="0"/>
          <w:numId w:val="9"/>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08BBCAC1" w14:textId="77777777" w:rsidR="007967D9" w:rsidRPr="00B34E3D" w:rsidRDefault="007967D9" w:rsidP="00B34E3D">
      <w:pPr>
        <w:rPr>
          <w:color w:val="000000" w:themeColor="text1"/>
          <w:sz w:val="24"/>
          <w:szCs w:val="24"/>
          <w:lang w:val="en-US"/>
        </w:rPr>
      </w:pPr>
      <w:r w:rsidRPr="00B34E3D">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75AFD7F" w14:textId="7B075296" w:rsidR="007967D9" w:rsidRPr="00564399" w:rsidRDefault="007967D9" w:rsidP="00B34E3D">
      <w:r w:rsidRPr="00B34E3D">
        <w:rPr>
          <w:color w:val="000000" w:themeColor="text1"/>
          <w:sz w:val="24"/>
          <w:szCs w:val="24"/>
          <w:lang w:val="en-US"/>
        </w:rPr>
        <w:t xml:space="preserve">Existing technologies are not suitable </w:t>
      </w:r>
      <w:r w:rsidR="00AA68AA">
        <w:rPr>
          <w:color w:val="000000" w:themeColor="text1"/>
          <w:sz w:val="24"/>
          <w:szCs w:val="24"/>
          <w:lang w:val="en-US"/>
        </w:rPr>
        <w:t>for meeting</w:t>
      </w:r>
      <w:r w:rsidRPr="00B34E3D">
        <w:rPr>
          <w:color w:val="000000" w:themeColor="text1"/>
          <w:sz w:val="24"/>
          <w:szCs w:val="24"/>
          <w:lang w:val="en-US"/>
        </w:rPr>
        <w:t xml:space="preserve"> the requirements of the target use case. Hence, in Rel-18, an SA and RAN Plenary level study was conducted to study the use case and the requirements of a new IoT technology, which relies on ultra-low complexity devices with ultra-low power consumption for the very-low-end</w:t>
      </w:r>
      <w:r w:rsidRPr="00B34E3D">
        <w:rPr>
          <w:color w:val="000000" w:themeColor="text1"/>
          <w:sz w:val="24"/>
          <w:szCs w:val="24"/>
        </w:rPr>
        <w:t xml:space="preserve"> IoT applications.</w:t>
      </w:r>
      <w:r w:rsidR="00AA68AA">
        <w:rPr>
          <w:color w:val="000000" w:themeColor="text1"/>
          <w:sz w:val="24"/>
          <w:szCs w:val="24"/>
          <w:lang w:val="en-US"/>
        </w:rPr>
        <w:t xml:space="preserve"> In Rel-19, a study on a new device class called Ambient IoT (AIoT) is going on, which can meet the strict complexity and power consumption requirements of these use cases defined in TR 22.840.</w:t>
      </w:r>
    </w:p>
    <w:p w14:paraId="7429B4BD" w14:textId="683120B0" w:rsidR="00564399" w:rsidRPr="00B34E3D" w:rsidRDefault="00CB2742" w:rsidP="00B34E3D">
      <w:pPr>
        <w:rPr>
          <w:color w:val="000000" w:themeColor="text1"/>
          <w:sz w:val="24"/>
          <w:szCs w:val="24"/>
          <w:lang w:val="en-US"/>
        </w:rPr>
      </w:pPr>
      <w:r w:rsidRPr="00CB2742">
        <w:rPr>
          <w:rFonts w:eastAsia="SimSun"/>
          <w:sz w:val="24"/>
          <w:szCs w:val="24"/>
        </w:rPr>
        <w:t>I</w:t>
      </w:r>
      <w:r w:rsidRPr="00CB2742">
        <w:rPr>
          <w:rFonts w:eastAsia="SimSun"/>
          <w:sz w:val="24"/>
          <w:szCs w:val="24"/>
          <w:lang w:eastAsia="zh-CN"/>
        </w:rPr>
        <w:t xml:space="preserve">n </w:t>
      </w:r>
      <w:r w:rsidR="00AA68AA">
        <w:rPr>
          <w:rFonts w:eastAsia="SimSun"/>
          <w:sz w:val="24"/>
          <w:szCs w:val="24"/>
          <w:lang w:eastAsia="zh-CN"/>
        </w:rPr>
        <w:t xml:space="preserve">the RAN1 #116 meeting, the </w:t>
      </w:r>
      <w:r w:rsidRPr="00CB2742">
        <w:rPr>
          <w:rFonts w:eastAsia="SimSun"/>
          <w:sz w:val="24"/>
          <w:szCs w:val="24"/>
          <w:lang w:eastAsia="zh-CN"/>
        </w:rPr>
        <w:t>f</w:t>
      </w:r>
      <w:r w:rsidRPr="00CB2742">
        <w:rPr>
          <w:rFonts w:eastAsia="SimSun"/>
          <w:sz w:val="24"/>
          <w:szCs w:val="24"/>
        </w:rPr>
        <w:t>ollowing agreements were made for general aspects of physical layer design [1].</w:t>
      </w:r>
    </w:p>
    <w:tbl>
      <w:tblPr>
        <w:tblStyle w:val="TableGrid"/>
        <w:tblW w:w="0" w:type="auto"/>
        <w:tblLook w:val="04A0" w:firstRow="1" w:lastRow="0" w:firstColumn="1" w:lastColumn="0" w:noHBand="0" w:noVBand="1"/>
      </w:tblPr>
      <w:tblGrid>
        <w:gridCol w:w="9629"/>
      </w:tblGrid>
      <w:tr w:rsidR="00564399" w14:paraId="6848DC81" w14:textId="77777777" w:rsidTr="004673C9">
        <w:tc>
          <w:tcPr>
            <w:tcW w:w="9629" w:type="dxa"/>
          </w:tcPr>
          <w:p w14:paraId="045A1669" w14:textId="77777777" w:rsidR="009E1708" w:rsidRDefault="009E1708" w:rsidP="009E1708">
            <w:pPr>
              <w:rPr>
                <w:rFonts w:eastAsia="Times New Roman"/>
                <w:bCs/>
                <w:lang w:val="en-US" w:eastAsia="x-none"/>
              </w:rPr>
            </w:pPr>
            <w:r>
              <w:rPr>
                <w:bCs/>
                <w:highlight w:val="green"/>
                <w:lang w:eastAsia="x-none"/>
              </w:rPr>
              <w:t>Agreement</w:t>
            </w:r>
          </w:p>
          <w:p w14:paraId="0F1A6D53" w14:textId="77777777" w:rsidR="009E1708" w:rsidRDefault="009E1708" w:rsidP="009E1708">
            <w:pPr>
              <w:rPr>
                <w:bCs/>
                <w:lang w:eastAsia="x-none"/>
              </w:rPr>
            </w:pPr>
            <w:r>
              <w:rPr>
                <w:bCs/>
                <w:lang w:eastAsia="x-none"/>
              </w:rPr>
              <w:t xml:space="preserve">A-IoT DL study includes an OFDM-based waveform from A-IoT R2D (reader-to-device) perspective. </w:t>
            </w:r>
          </w:p>
          <w:p w14:paraId="03E0BEF4" w14:textId="77777777" w:rsidR="009E1708" w:rsidRDefault="009E1708" w:rsidP="009E1708">
            <w:pPr>
              <w:numPr>
                <w:ilvl w:val="0"/>
                <w:numId w:val="20"/>
              </w:numPr>
              <w:spacing w:after="0" w:line="240" w:lineRule="auto"/>
              <w:rPr>
                <w:bCs/>
                <w:lang w:eastAsia="x-none"/>
              </w:rPr>
            </w:pPr>
            <w:r>
              <w:rPr>
                <w:bCs/>
                <w:lang w:eastAsia="x-none"/>
              </w:rPr>
              <w:t>Depending on what modulation(s) are decided to be studied:</w:t>
            </w:r>
          </w:p>
          <w:p w14:paraId="600A5A26" w14:textId="77777777" w:rsidR="009E1708" w:rsidRDefault="009E1708" w:rsidP="009E1708">
            <w:pPr>
              <w:numPr>
                <w:ilvl w:val="1"/>
                <w:numId w:val="20"/>
              </w:numPr>
              <w:spacing w:after="0" w:line="240" w:lineRule="auto"/>
              <w:rPr>
                <w:bCs/>
                <w:lang w:eastAsia="x-none"/>
              </w:rPr>
            </w:pPr>
            <w:r>
              <w:rPr>
                <w:bCs/>
                <w:lang w:eastAsia="x-none"/>
              </w:rPr>
              <w:t xml:space="preserve">Study whether/how to handle CP at transmitter/device/design </w:t>
            </w:r>
          </w:p>
          <w:p w14:paraId="083156E6" w14:textId="77777777" w:rsidR="009E1708" w:rsidRDefault="009E1708" w:rsidP="009E1708">
            <w:pPr>
              <w:numPr>
                <w:ilvl w:val="0"/>
                <w:numId w:val="20"/>
              </w:numPr>
              <w:spacing w:after="0" w:line="240" w:lineRule="auto"/>
              <w:rPr>
                <w:bCs/>
                <w:lang w:eastAsia="x-none"/>
              </w:rPr>
            </w:pPr>
            <w:r>
              <w:rPr>
                <w:bCs/>
                <w:lang w:eastAsia="x-none"/>
              </w:rPr>
              <w:t>Study other characteristics of the OFDM waveform, e.g.:</w:t>
            </w:r>
          </w:p>
          <w:p w14:paraId="67DF6907" w14:textId="77777777" w:rsidR="009E1708" w:rsidRDefault="009E1708" w:rsidP="009E1708">
            <w:pPr>
              <w:numPr>
                <w:ilvl w:val="1"/>
                <w:numId w:val="20"/>
              </w:numPr>
              <w:spacing w:after="0" w:line="240" w:lineRule="auto"/>
              <w:rPr>
                <w:bCs/>
                <w:lang w:eastAsia="x-none"/>
              </w:rPr>
            </w:pPr>
            <w:r>
              <w:rPr>
                <w:bCs/>
                <w:lang w:eastAsia="x-none"/>
              </w:rPr>
              <w:t>CP-OFDM</w:t>
            </w:r>
          </w:p>
          <w:p w14:paraId="00CD2995" w14:textId="77777777" w:rsidR="009E1708" w:rsidRDefault="009E1708" w:rsidP="009E1708">
            <w:pPr>
              <w:numPr>
                <w:ilvl w:val="1"/>
                <w:numId w:val="20"/>
              </w:numPr>
              <w:spacing w:after="0" w:line="240" w:lineRule="auto"/>
              <w:rPr>
                <w:bCs/>
                <w:lang w:eastAsia="x-none"/>
              </w:rPr>
            </w:pPr>
            <w:r>
              <w:rPr>
                <w:bCs/>
                <w:lang w:eastAsia="x-none"/>
              </w:rPr>
              <w:t>DFT-s-OFDM</w:t>
            </w:r>
          </w:p>
          <w:p w14:paraId="59C0EC27" w14:textId="77777777" w:rsidR="009E1708" w:rsidRDefault="009E1708" w:rsidP="009E1708">
            <w:pPr>
              <w:numPr>
                <w:ilvl w:val="1"/>
                <w:numId w:val="20"/>
              </w:numPr>
              <w:spacing w:after="0" w:line="240" w:lineRule="auto"/>
              <w:rPr>
                <w:bCs/>
                <w:lang w:eastAsia="x-none"/>
              </w:rPr>
            </w:pPr>
            <w:r>
              <w:rPr>
                <w:bCs/>
                <w:lang w:eastAsia="x-none"/>
              </w:rPr>
              <w:t>Etc.</w:t>
            </w:r>
          </w:p>
          <w:p w14:paraId="593088C2" w14:textId="0D94A534" w:rsidR="009E1708" w:rsidRDefault="009E1708" w:rsidP="009E1708">
            <w:pPr>
              <w:numPr>
                <w:ilvl w:val="1"/>
                <w:numId w:val="20"/>
              </w:numPr>
              <w:spacing w:after="0" w:line="240" w:lineRule="auto"/>
              <w:rPr>
                <w:bCs/>
                <w:lang w:eastAsia="x-none"/>
              </w:rPr>
            </w:pPr>
            <w:r>
              <w:rPr>
                <w:bCs/>
                <w:lang w:eastAsia="x-none"/>
              </w:rPr>
              <w:t xml:space="preserve">The type of OFDM waveform is transparent to </w:t>
            </w:r>
            <w:r w:rsidR="004F5F23">
              <w:rPr>
                <w:bCs/>
                <w:lang w:eastAsia="x-none"/>
              </w:rPr>
              <w:t xml:space="preserve">an </w:t>
            </w:r>
            <w:r>
              <w:rPr>
                <w:bCs/>
                <w:lang w:eastAsia="x-none"/>
              </w:rPr>
              <w:t>A-IoT device.</w:t>
            </w:r>
          </w:p>
          <w:p w14:paraId="35FB51B2" w14:textId="1A927630" w:rsidR="009E1708" w:rsidRDefault="009E1708" w:rsidP="009E1708">
            <w:pPr>
              <w:rPr>
                <w:bCs/>
                <w:lang w:eastAsia="x-none"/>
              </w:rPr>
            </w:pPr>
            <w:r>
              <w:rPr>
                <w:bCs/>
                <w:lang w:eastAsia="x-none"/>
              </w:rPr>
              <w:t xml:space="preserve">Other waveforms from </w:t>
            </w:r>
            <w:r w:rsidR="004F5F23">
              <w:rPr>
                <w:bCs/>
                <w:lang w:eastAsia="x-none"/>
              </w:rPr>
              <w:t xml:space="preserve">the </w:t>
            </w:r>
            <w:r>
              <w:rPr>
                <w:bCs/>
                <w:lang w:eastAsia="x-none"/>
              </w:rPr>
              <w:t>DL transmitter’s perspective can be proposed, and further discussion will consider whether or not they are included in the study.</w:t>
            </w:r>
          </w:p>
          <w:p w14:paraId="0579DDA1" w14:textId="77777777" w:rsidR="009E1708" w:rsidRDefault="009E1708" w:rsidP="009E1708">
            <w:pPr>
              <w:rPr>
                <w:bCs/>
                <w:lang w:eastAsia="x-none"/>
              </w:rPr>
            </w:pPr>
          </w:p>
          <w:p w14:paraId="2F38134D" w14:textId="77777777" w:rsidR="009E1708" w:rsidRDefault="009E1708" w:rsidP="009E1708">
            <w:pPr>
              <w:rPr>
                <w:bCs/>
                <w:lang w:eastAsia="x-none"/>
              </w:rPr>
            </w:pPr>
            <w:r>
              <w:rPr>
                <w:bCs/>
                <w:highlight w:val="green"/>
                <w:lang w:eastAsia="x-none"/>
              </w:rPr>
              <w:t>Agreement</w:t>
            </w:r>
          </w:p>
          <w:p w14:paraId="15493217" w14:textId="77777777" w:rsidR="009E1708" w:rsidRDefault="009E1708" w:rsidP="009E1708">
            <w:pPr>
              <w:rPr>
                <w:bCs/>
                <w:lang w:eastAsia="x-none"/>
              </w:rPr>
            </w:pPr>
            <w:r>
              <w:rPr>
                <w:bCs/>
                <w:lang w:eastAsia="x-none"/>
              </w:rPr>
              <w:t>A-IoT DL study includes OOK from DL transmitter’s perspective.</w:t>
            </w:r>
          </w:p>
          <w:p w14:paraId="341349EA" w14:textId="77777777" w:rsidR="009E1708" w:rsidRDefault="009E1708" w:rsidP="009E1708">
            <w:pPr>
              <w:numPr>
                <w:ilvl w:val="0"/>
                <w:numId w:val="21"/>
              </w:numPr>
              <w:spacing w:after="0" w:line="240" w:lineRule="auto"/>
              <w:rPr>
                <w:bCs/>
                <w:lang w:eastAsia="x-none"/>
              </w:rPr>
            </w:pPr>
            <w:r>
              <w:rPr>
                <w:bCs/>
                <w:lang w:eastAsia="x-none"/>
              </w:rPr>
              <w:t xml:space="preserve">For an OFDM waveform, assume OOK-1 for single-chip per OFDM symbol transmission, and OOK-4 for </w:t>
            </w:r>
            <w:r>
              <w:rPr>
                <w:bCs/>
                <w:i/>
                <w:iCs/>
                <w:lang w:eastAsia="x-none"/>
              </w:rPr>
              <w:t>M</w:t>
            </w:r>
            <w:r>
              <w:rPr>
                <w:bCs/>
                <w:lang w:eastAsia="x-none"/>
              </w:rPr>
              <w:softHyphen/>
              <w:t>-chip per OFDM symbol transmission, starting from definitions in TR 38.869.</w:t>
            </w:r>
          </w:p>
          <w:p w14:paraId="63075A44" w14:textId="77777777" w:rsidR="009E1708" w:rsidRDefault="009E1708" w:rsidP="009E1708">
            <w:pPr>
              <w:numPr>
                <w:ilvl w:val="1"/>
                <w:numId w:val="21"/>
              </w:numPr>
              <w:spacing w:after="0" w:line="240" w:lineRule="auto"/>
              <w:rPr>
                <w:bCs/>
                <w:lang w:eastAsia="x-none"/>
              </w:rPr>
            </w:pPr>
            <w:r>
              <w:rPr>
                <w:bCs/>
                <w:lang w:eastAsia="x-none"/>
              </w:rPr>
              <w:t xml:space="preserve">FFS value(s) of </w:t>
            </w:r>
            <w:r>
              <w:rPr>
                <w:bCs/>
                <w:i/>
                <w:iCs/>
                <w:lang w:eastAsia="x-none"/>
              </w:rPr>
              <w:t>M</w:t>
            </w:r>
            <w:r>
              <w:rPr>
                <w:bCs/>
                <w:lang w:eastAsia="x-none"/>
              </w:rPr>
              <w:t>.</w:t>
            </w:r>
          </w:p>
          <w:p w14:paraId="2C1ECEC0" w14:textId="77777777" w:rsidR="009E1708" w:rsidRDefault="009E1708" w:rsidP="009E1708">
            <w:pPr>
              <w:numPr>
                <w:ilvl w:val="1"/>
                <w:numId w:val="22"/>
              </w:numPr>
              <w:spacing w:after="0" w:line="240" w:lineRule="auto"/>
              <w:rPr>
                <w:bCs/>
                <w:lang w:eastAsia="x-none"/>
              </w:rPr>
            </w:pPr>
            <w:r>
              <w:rPr>
                <w:bCs/>
                <w:lang w:eastAsia="x-none"/>
              </w:rPr>
              <w:t>FFS: Any changes needed from the definitions in TR 38.869.</w:t>
            </w:r>
          </w:p>
          <w:p w14:paraId="34EE72BE" w14:textId="77777777" w:rsidR="009E1708" w:rsidRDefault="009E1708" w:rsidP="009E1708">
            <w:pPr>
              <w:numPr>
                <w:ilvl w:val="1"/>
                <w:numId w:val="22"/>
              </w:numPr>
              <w:spacing w:after="0" w:line="240" w:lineRule="auto"/>
              <w:rPr>
                <w:bCs/>
                <w:lang w:eastAsia="x-none"/>
              </w:rPr>
            </w:pPr>
            <w:r>
              <w:rPr>
                <w:bCs/>
                <w:lang w:eastAsia="x-none"/>
              </w:rPr>
              <w:t>FFS: Exact definition of chip</w:t>
            </w:r>
          </w:p>
          <w:p w14:paraId="3AB4B871" w14:textId="77777777" w:rsidR="009E1708" w:rsidRDefault="009E1708" w:rsidP="009E1708">
            <w:pPr>
              <w:numPr>
                <w:ilvl w:val="0"/>
                <w:numId w:val="22"/>
              </w:numPr>
              <w:spacing w:after="0" w:line="240" w:lineRule="auto"/>
              <w:rPr>
                <w:bCs/>
                <w:lang w:eastAsia="x-none"/>
              </w:rPr>
            </w:pPr>
            <w:r>
              <w:rPr>
                <w:bCs/>
                <w:lang w:eastAsia="x-none"/>
              </w:rPr>
              <w:t>If other DL waveforms are included, further elaboration of the transmitter’s OOK generation would be needed.</w:t>
            </w:r>
          </w:p>
          <w:p w14:paraId="4214A396" w14:textId="77777777" w:rsidR="009E1708" w:rsidRDefault="009E1708" w:rsidP="009E1708">
            <w:pPr>
              <w:overflowPunct w:val="0"/>
              <w:autoSpaceDE w:val="0"/>
              <w:autoSpaceDN w:val="0"/>
              <w:adjustRightInd w:val="0"/>
              <w:spacing w:after="120"/>
              <w:ind w:right="-96"/>
              <w:textAlignment w:val="baseline"/>
              <w:rPr>
                <w:rFonts w:eastAsia="SimSun"/>
                <w:bCs/>
                <w:lang w:eastAsia="zh-CN"/>
              </w:rPr>
            </w:pPr>
          </w:p>
          <w:p w14:paraId="2CD497D9" w14:textId="77777777" w:rsidR="009E1708" w:rsidRDefault="009E1708" w:rsidP="009E1708">
            <w:pPr>
              <w:rPr>
                <w:rFonts w:eastAsia="Times New Roman"/>
                <w:bCs/>
                <w:szCs w:val="24"/>
                <w:lang w:eastAsia="x-none"/>
              </w:rPr>
            </w:pPr>
            <w:r>
              <w:rPr>
                <w:bCs/>
                <w:highlight w:val="green"/>
                <w:lang w:eastAsia="x-none"/>
              </w:rPr>
              <w:lastRenderedPageBreak/>
              <w:t>Agreement</w:t>
            </w:r>
          </w:p>
          <w:p w14:paraId="72D217F3" w14:textId="77777777" w:rsidR="009E1708" w:rsidRDefault="009E1708" w:rsidP="009E1708">
            <w:pPr>
              <w:rPr>
                <w:bCs/>
                <w:lang w:eastAsia="x-none"/>
              </w:rPr>
            </w:pPr>
            <w:r>
              <w:rPr>
                <w:bCs/>
                <w:lang w:eastAsia="x-none"/>
              </w:rPr>
              <w:t>For R2D, line codes studied are: Manchester encoding and pulse-interval encoding (PIE).</w:t>
            </w:r>
          </w:p>
          <w:p w14:paraId="00EDC75B" w14:textId="77777777" w:rsidR="009E1708" w:rsidRDefault="009E1708" w:rsidP="009E1708">
            <w:pPr>
              <w:numPr>
                <w:ilvl w:val="0"/>
                <w:numId w:val="22"/>
              </w:numPr>
              <w:spacing w:after="0" w:line="240" w:lineRule="auto"/>
              <w:rPr>
                <w:bCs/>
                <w:lang w:eastAsia="x-none"/>
              </w:rPr>
            </w:pPr>
            <w:r>
              <w:rPr>
                <w:bCs/>
                <w:lang w:eastAsia="x-none"/>
              </w:rPr>
              <w:t>FFS: Mapping(s) from bit(s) to line-code codewords</w:t>
            </w:r>
          </w:p>
          <w:p w14:paraId="3D05AE1F" w14:textId="77777777" w:rsidR="009E1708" w:rsidRDefault="009E1708" w:rsidP="009E1708">
            <w:pPr>
              <w:numPr>
                <w:ilvl w:val="0"/>
                <w:numId w:val="22"/>
              </w:numPr>
              <w:spacing w:after="0" w:line="240" w:lineRule="auto"/>
              <w:rPr>
                <w:bCs/>
                <w:lang w:eastAsia="x-none"/>
              </w:rPr>
            </w:pPr>
            <w:r>
              <w:rPr>
                <w:bCs/>
                <w:lang w:eastAsia="x-none"/>
              </w:rPr>
              <w:t>FFS: Time domain definition of e.g., chips and relation to OFDM symbols, resource allocation unit, etc.</w:t>
            </w:r>
          </w:p>
          <w:p w14:paraId="1DF5C0B8" w14:textId="77777777" w:rsidR="009E1708" w:rsidRDefault="009E1708" w:rsidP="009E1708">
            <w:pPr>
              <w:rPr>
                <w:b/>
                <w:bCs/>
                <w:lang w:eastAsia="x-none"/>
              </w:rPr>
            </w:pPr>
          </w:p>
          <w:p w14:paraId="77EF0F88" w14:textId="77777777" w:rsidR="009E1708" w:rsidRDefault="009E1708" w:rsidP="009E1708">
            <w:pPr>
              <w:rPr>
                <w:bCs/>
                <w:lang w:eastAsia="x-none"/>
              </w:rPr>
            </w:pPr>
            <w:r>
              <w:rPr>
                <w:bCs/>
                <w:highlight w:val="green"/>
                <w:lang w:eastAsia="x-none"/>
              </w:rPr>
              <w:t>Agreement</w:t>
            </w:r>
          </w:p>
          <w:p w14:paraId="2933D98E" w14:textId="77777777" w:rsidR="009E1708" w:rsidRDefault="009E1708" w:rsidP="009E1708">
            <w:pPr>
              <w:rPr>
                <w:bCs/>
                <w:lang w:eastAsia="x-none"/>
              </w:rPr>
            </w:pPr>
            <w:r>
              <w:rPr>
                <w:bCs/>
                <w:lang w:eastAsia="x-none"/>
              </w:rPr>
              <w:t>Regarding FEC, R2D with no forward error-correction code (FEC) is studied as baseline.</w:t>
            </w:r>
          </w:p>
          <w:p w14:paraId="452DEDE2" w14:textId="77777777" w:rsidR="009E1708" w:rsidRDefault="009E1708" w:rsidP="009E1708">
            <w:pPr>
              <w:numPr>
                <w:ilvl w:val="0"/>
                <w:numId w:val="23"/>
              </w:numPr>
              <w:spacing w:after="0" w:line="240" w:lineRule="auto"/>
              <w:rPr>
                <w:bCs/>
                <w:lang w:eastAsia="x-none"/>
              </w:rPr>
            </w:pPr>
            <w:r>
              <w:rPr>
                <w:bCs/>
                <w:lang w:eastAsia="x-none"/>
              </w:rPr>
              <w:t>Evaluations would be by comparison to this baseline</w:t>
            </w:r>
          </w:p>
          <w:p w14:paraId="0E0BD404" w14:textId="77777777" w:rsidR="009E1708" w:rsidRDefault="009E1708" w:rsidP="009E1708">
            <w:pPr>
              <w:rPr>
                <w:szCs w:val="24"/>
                <w:lang w:eastAsia="x-none"/>
              </w:rPr>
            </w:pPr>
          </w:p>
          <w:p w14:paraId="76D159EB" w14:textId="77777777" w:rsidR="009E1708" w:rsidRDefault="009E1708" w:rsidP="009E1708">
            <w:pPr>
              <w:rPr>
                <w:bCs/>
                <w:lang w:eastAsia="x-none"/>
              </w:rPr>
            </w:pPr>
            <w:r>
              <w:rPr>
                <w:bCs/>
                <w:highlight w:val="green"/>
                <w:lang w:eastAsia="x-none"/>
              </w:rPr>
              <w:t>Agreement</w:t>
            </w:r>
          </w:p>
          <w:p w14:paraId="58737C9D" w14:textId="77777777" w:rsidR="009E1708" w:rsidRDefault="009E1708" w:rsidP="009E1708">
            <w:pPr>
              <w:rPr>
                <w:bCs/>
                <w:lang w:eastAsia="x-none"/>
              </w:rPr>
            </w:pPr>
            <w:r>
              <w:rPr>
                <w:bCs/>
                <w:lang w:eastAsia="x-none"/>
              </w:rPr>
              <w:t>R2D study assumes use of CRC. FFS which CRC generator polynomial(s) are assumed, and if any cases are included with no CRC.</w:t>
            </w:r>
          </w:p>
          <w:p w14:paraId="618070C5" w14:textId="77777777" w:rsidR="009E1708" w:rsidRDefault="009E1708" w:rsidP="009E1708">
            <w:pPr>
              <w:numPr>
                <w:ilvl w:val="0"/>
                <w:numId w:val="24"/>
              </w:numPr>
              <w:spacing w:after="0" w:line="240" w:lineRule="auto"/>
              <w:jc w:val="left"/>
              <w:rPr>
                <w:bCs/>
                <w:lang w:eastAsia="x-none"/>
              </w:rPr>
            </w:pPr>
            <w:r>
              <w:rPr>
                <w:bCs/>
                <w:lang w:eastAsia="x-none"/>
              </w:rPr>
              <w:t>FFS: Association, if any, between down-selected CRC(s) and message size, considering at least false-alarm rate target</w:t>
            </w:r>
          </w:p>
          <w:p w14:paraId="17731853" w14:textId="77777777" w:rsidR="009E1708" w:rsidRDefault="009E1708" w:rsidP="009E1708">
            <w:pPr>
              <w:rPr>
                <w:szCs w:val="24"/>
                <w:lang w:eastAsia="x-none"/>
              </w:rPr>
            </w:pPr>
          </w:p>
          <w:p w14:paraId="3578EB10" w14:textId="77777777" w:rsidR="009E1708" w:rsidRDefault="009E1708" w:rsidP="009E1708">
            <w:pPr>
              <w:rPr>
                <w:bCs/>
                <w:lang w:eastAsia="x-none"/>
              </w:rPr>
            </w:pPr>
            <w:r>
              <w:rPr>
                <w:bCs/>
                <w:highlight w:val="green"/>
                <w:lang w:eastAsia="x-none"/>
              </w:rPr>
              <w:t>Agreement</w:t>
            </w:r>
          </w:p>
          <w:p w14:paraId="7ADEA684" w14:textId="77777777" w:rsidR="009E1708" w:rsidRDefault="009E1708" w:rsidP="009E1708">
            <w:pPr>
              <w:rPr>
                <w:bCs/>
                <w:lang w:eastAsia="x-none"/>
              </w:rPr>
            </w:pPr>
            <w:r>
              <w:rPr>
                <w:bCs/>
                <w:lang w:eastAsia="x-none"/>
              </w:rPr>
              <w:t>D2R study assumes use of CRC. FFS which CRC generator polynomial(s) are assumed, and if any cases are included with no CRC.</w:t>
            </w:r>
          </w:p>
          <w:p w14:paraId="4AA710C3" w14:textId="77777777" w:rsidR="009E1708" w:rsidRDefault="009E1708" w:rsidP="009E1708">
            <w:pPr>
              <w:numPr>
                <w:ilvl w:val="0"/>
                <w:numId w:val="24"/>
              </w:numPr>
              <w:spacing w:after="0" w:line="240" w:lineRule="auto"/>
              <w:jc w:val="left"/>
              <w:rPr>
                <w:bCs/>
                <w:lang w:eastAsia="x-none"/>
              </w:rPr>
            </w:pPr>
            <w:r>
              <w:rPr>
                <w:bCs/>
                <w:lang w:eastAsia="x-none"/>
              </w:rPr>
              <w:t>FFS: Association, if any, between down-selected CRC(s) and message size, considering at least false-alarm rate target</w:t>
            </w:r>
          </w:p>
          <w:p w14:paraId="063AD798" w14:textId="77777777" w:rsidR="009E1708" w:rsidRDefault="009E1708" w:rsidP="009E1708">
            <w:pPr>
              <w:rPr>
                <w:szCs w:val="24"/>
                <w:lang w:eastAsia="x-none"/>
              </w:rPr>
            </w:pPr>
          </w:p>
          <w:p w14:paraId="1A6D9207" w14:textId="77777777" w:rsidR="009E1708" w:rsidRDefault="009E1708" w:rsidP="009E1708">
            <w:pPr>
              <w:rPr>
                <w:bCs/>
                <w:lang w:eastAsia="x-none"/>
              </w:rPr>
            </w:pPr>
            <w:r>
              <w:rPr>
                <w:bCs/>
                <w:highlight w:val="green"/>
                <w:lang w:eastAsia="x-none"/>
              </w:rPr>
              <w:t>Agreement</w:t>
            </w:r>
          </w:p>
          <w:p w14:paraId="7887C5AB" w14:textId="77777777" w:rsidR="009E1708" w:rsidRDefault="009E1708" w:rsidP="009E1708">
            <w:pPr>
              <w:rPr>
                <w:rFonts w:eastAsia="DengXian"/>
                <w:bCs/>
                <w:lang w:eastAsia="zh-CN"/>
              </w:rPr>
            </w:pPr>
            <w:r>
              <w:rPr>
                <w:bCs/>
                <w:lang w:eastAsia="x-none"/>
              </w:rPr>
              <w:t>At least the following bandwidths for R2D are defined for the purpose of the study:</w:t>
            </w:r>
          </w:p>
          <w:p w14:paraId="0BB73AFE" w14:textId="77777777" w:rsidR="009E1708" w:rsidRDefault="009E1708" w:rsidP="009E1708">
            <w:pPr>
              <w:numPr>
                <w:ilvl w:val="0"/>
                <w:numId w:val="25"/>
              </w:numPr>
              <w:spacing w:after="0" w:line="240" w:lineRule="auto"/>
              <w:jc w:val="left"/>
              <w:rPr>
                <w:rFonts w:eastAsia="Times New Roman"/>
                <w:bCs/>
                <w:lang w:eastAsia="x-none"/>
              </w:rPr>
            </w:pPr>
            <w:r>
              <w:rPr>
                <w:bCs/>
                <w:lang w:eastAsia="x-none"/>
              </w:rPr>
              <w:t xml:space="preserve">Transmission bandwidth, </w:t>
            </w:r>
            <w:r>
              <w:rPr>
                <w:bCs/>
                <w:i/>
                <w:iCs/>
                <w:lang w:eastAsia="x-none"/>
              </w:rPr>
              <w:t>B</w:t>
            </w:r>
            <w:r>
              <w:rPr>
                <w:bCs/>
                <w:vertAlign w:val="subscript"/>
                <w:lang w:eastAsia="x-none"/>
              </w:rPr>
              <w:t>tx,R2D</w:t>
            </w:r>
            <w:r>
              <w:rPr>
                <w:rFonts w:eastAsia="DengXian"/>
                <w:bCs/>
                <w:lang w:eastAsia="zh-CN"/>
              </w:rPr>
              <w:t xml:space="preserve"> from a Reader perspective: The frequency resources used for transmitting R2D</w:t>
            </w:r>
          </w:p>
          <w:p w14:paraId="0F5EDE25" w14:textId="77777777" w:rsidR="009E1708" w:rsidRDefault="009E1708" w:rsidP="009E1708">
            <w:pPr>
              <w:numPr>
                <w:ilvl w:val="0"/>
                <w:numId w:val="25"/>
              </w:numPr>
              <w:spacing w:after="0" w:line="240" w:lineRule="auto"/>
              <w:jc w:val="left"/>
              <w:rPr>
                <w:bCs/>
                <w:lang w:eastAsia="x-none"/>
              </w:rPr>
            </w:pPr>
            <w:r>
              <w:rPr>
                <w:bCs/>
                <w:lang w:eastAsia="x-none"/>
              </w:rPr>
              <w:t xml:space="preserve">Occupied bandwidth, </w:t>
            </w:r>
            <w:r>
              <w:rPr>
                <w:bCs/>
                <w:i/>
                <w:iCs/>
                <w:lang w:eastAsia="x-none"/>
              </w:rPr>
              <w:t>B</w:t>
            </w:r>
            <w:r>
              <w:rPr>
                <w:bCs/>
                <w:vertAlign w:val="subscript"/>
                <w:lang w:eastAsia="x-none"/>
              </w:rPr>
              <w:t>occ,R2D</w:t>
            </w:r>
            <w:r>
              <w:rPr>
                <w:rFonts w:eastAsia="DengXian"/>
                <w:bCs/>
                <w:lang w:eastAsia="zh-CN"/>
              </w:rPr>
              <w:t xml:space="preserve"> from a Reader perspective: The frequency resources used for transmitting R2D, and potential guard band</w:t>
            </w:r>
          </w:p>
          <w:p w14:paraId="457CE9F0" w14:textId="77777777" w:rsidR="009E1708" w:rsidRDefault="009E1708" w:rsidP="009E1708">
            <w:pPr>
              <w:numPr>
                <w:ilvl w:val="0"/>
                <w:numId w:val="25"/>
              </w:numPr>
              <w:spacing w:after="0" w:line="240" w:lineRule="auto"/>
              <w:jc w:val="left"/>
              <w:rPr>
                <w:lang w:eastAsia="x-none"/>
              </w:rPr>
            </w:pPr>
            <w:r>
              <w:rPr>
                <w:bCs/>
                <w:lang w:eastAsia="x-none"/>
              </w:rPr>
              <w:t>B</w:t>
            </w:r>
            <w:r>
              <w:rPr>
                <w:bCs/>
                <w:vertAlign w:val="subscript"/>
                <w:lang w:eastAsia="x-none"/>
              </w:rPr>
              <w:t>occ,R2D</w:t>
            </w:r>
            <w:r>
              <w:rPr>
                <w:bCs/>
                <w:lang w:eastAsia="x-none"/>
              </w:rPr>
              <w:t xml:space="preserve"> ≥ </w:t>
            </w:r>
            <w:r>
              <w:rPr>
                <w:bCs/>
                <w:i/>
                <w:iCs/>
                <w:lang w:eastAsia="x-none"/>
              </w:rPr>
              <w:t>B</w:t>
            </w:r>
            <w:r>
              <w:rPr>
                <w:bCs/>
                <w:vertAlign w:val="subscript"/>
                <w:lang w:eastAsia="x-none"/>
              </w:rPr>
              <w:t>tx,R2D</w:t>
            </w:r>
          </w:p>
          <w:p w14:paraId="64277460" w14:textId="77777777" w:rsidR="009E1708" w:rsidRDefault="009E1708" w:rsidP="009E1708">
            <w:pPr>
              <w:numPr>
                <w:ilvl w:val="1"/>
                <w:numId w:val="25"/>
              </w:numPr>
              <w:spacing w:after="0" w:line="240" w:lineRule="auto"/>
              <w:jc w:val="left"/>
              <w:rPr>
                <w:lang w:eastAsia="x-none"/>
              </w:rPr>
            </w:pPr>
            <w:r>
              <w:rPr>
                <w:bCs/>
                <w:lang w:eastAsia="x-none"/>
              </w:rPr>
              <w:t>FFS: Further constraint(s) e.g. B</w:t>
            </w:r>
            <w:r>
              <w:rPr>
                <w:bCs/>
                <w:vertAlign w:val="subscript"/>
                <w:lang w:eastAsia="x-none"/>
              </w:rPr>
              <w:t xml:space="preserve">occ,R2D </w:t>
            </w:r>
            <w:r>
              <w:rPr>
                <w:bCs/>
                <w:lang w:eastAsia="x-none"/>
              </w:rPr>
              <w:t xml:space="preserve">= </w:t>
            </w:r>
            <w:r>
              <w:rPr>
                <w:bCs/>
                <w:i/>
                <w:iCs/>
                <w:lang w:eastAsia="x-none"/>
              </w:rPr>
              <w:t>B</w:t>
            </w:r>
            <w:r>
              <w:rPr>
                <w:bCs/>
                <w:vertAlign w:val="subscript"/>
                <w:lang w:eastAsia="x-none"/>
              </w:rPr>
              <w:t>tx,R2D</w:t>
            </w:r>
            <w:r>
              <w:rPr>
                <w:bCs/>
                <w:lang w:eastAsia="x-none"/>
              </w:rPr>
              <w:t>.</w:t>
            </w:r>
          </w:p>
          <w:p w14:paraId="4CB21E7F" w14:textId="58A87F0F" w:rsidR="00564399" w:rsidRPr="00B34E3D" w:rsidRDefault="009E1708" w:rsidP="009E1708">
            <w:pPr>
              <w:spacing w:after="0"/>
              <w:rPr>
                <w:bCs/>
                <w:sz w:val="24"/>
                <w:szCs w:val="24"/>
              </w:rPr>
            </w:pPr>
            <w:r>
              <w:rPr>
                <w:bCs/>
                <w:lang w:eastAsia="x-none"/>
              </w:rPr>
              <w:t>Possible values of each bandwidth are FFS</w:t>
            </w:r>
          </w:p>
        </w:tc>
      </w:tr>
    </w:tbl>
    <w:p w14:paraId="54BA8A87" w14:textId="47895022" w:rsidR="00564399" w:rsidRPr="007967D9" w:rsidRDefault="00B34E3D" w:rsidP="00B32C6E">
      <w:pPr>
        <w:pStyle w:val="ListParagraph"/>
        <w:ind w:left="0"/>
      </w:pPr>
      <w:r w:rsidRPr="00202902">
        <w:rPr>
          <w:rFonts w:eastAsia="SimSun"/>
          <w:sz w:val="24"/>
          <w:szCs w:val="24"/>
          <w:lang w:eastAsia="zh-CN"/>
        </w:rPr>
        <w:lastRenderedPageBreak/>
        <w:t>In this contribution, we discuss the remaining issues for general aspects of physical layer design, including waveform and modulation, coding, and multiple access.</w:t>
      </w:r>
    </w:p>
    <w:p w14:paraId="0C1401B8" w14:textId="4C935B8E" w:rsidR="00C4550E" w:rsidRDefault="004A360A" w:rsidP="00C4550E">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176BD1BE" w14:textId="6BEAA383" w:rsidR="009876AF" w:rsidRDefault="00C4550E" w:rsidP="00157F7F">
      <w:pPr>
        <w:pStyle w:val="Heading2"/>
        <w:rPr>
          <w:rFonts w:ascii="Times New Roman" w:hAnsi="Times New Roman" w:cs="Times New Roman"/>
          <w:b/>
          <w:bCs/>
          <w:color w:val="auto"/>
          <w:sz w:val="28"/>
          <w:szCs w:val="28"/>
        </w:rPr>
      </w:pPr>
      <w:r w:rsidRPr="00A86784">
        <w:rPr>
          <w:rFonts w:ascii="Times New Roman" w:hAnsi="Times New Roman" w:cs="Times New Roman"/>
          <w:b/>
          <w:bCs/>
          <w:color w:val="auto"/>
          <w:sz w:val="28"/>
          <w:szCs w:val="28"/>
        </w:rPr>
        <w:t>2.1</w:t>
      </w:r>
      <w:r w:rsidR="00357A3E">
        <w:rPr>
          <w:rFonts w:ascii="Times New Roman" w:hAnsi="Times New Roman" w:cs="Times New Roman"/>
          <w:b/>
          <w:bCs/>
          <w:color w:val="auto"/>
          <w:sz w:val="28"/>
          <w:szCs w:val="28"/>
        </w:rPr>
        <w:t xml:space="preserve"> </w:t>
      </w:r>
      <w:r w:rsidR="00BC163B">
        <w:rPr>
          <w:rFonts w:ascii="Times New Roman" w:hAnsi="Times New Roman" w:cs="Times New Roman"/>
          <w:b/>
          <w:bCs/>
          <w:color w:val="auto"/>
          <w:sz w:val="28"/>
          <w:szCs w:val="28"/>
        </w:rPr>
        <w:t xml:space="preserve">Design Principle </w:t>
      </w:r>
      <w:r w:rsidR="00357A3E">
        <w:rPr>
          <w:rFonts w:ascii="Times New Roman" w:hAnsi="Times New Roman" w:cs="Times New Roman"/>
          <w:b/>
          <w:bCs/>
          <w:color w:val="auto"/>
          <w:sz w:val="28"/>
          <w:szCs w:val="28"/>
        </w:rPr>
        <w:t xml:space="preserve">for </w:t>
      </w:r>
      <w:r w:rsidR="00B32C6E">
        <w:rPr>
          <w:rFonts w:ascii="Times New Roman" w:hAnsi="Times New Roman" w:cs="Times New Roman"/>
          <w:b/>
          <w:bCs/>
          <w:color w:val="auto"/>
          <w:sz w:val="28"/>
          <w:szCs w:val="28"/>
        </w:rPr>
        <w:t>AIoT</w:t>
      </w:r>
    </w:p>
    <w:p w14:paraId="388F09BB" w14:textId="3D3730E9" w:rsidR="00FE483B" w:rsidRPr="00797684" w:rsidRDefault="00C77407" w:rsidP="00157F7F">
      <w:pPr>
        <w:rPr>
          <w:sz w:val="24"/>
          <w:szCs w:val="24"/>
        </w:rPr>
      </w:pPr>
      <w:r w:rsidRPr="00797684">
        <w:rPr>
          <w:sz w:val="24"/>
          <w:szCs w:val="24"/>
        </w:rPr>
        <w:t>As per the SID for Rel-19 Ambient IoT agenda</w:t>
      </w:r>
      <w:r w:rsidR="007E6D38" w:rsidRPr="00797684">
        <w:rPr>
          <w:sz w:val="24"/>
          <w:szCs w:val="24"/>
        </w:rPr>
        <w:t>,</w:t>
      </w:r>
      <w:r w:rsidRPr="00797684">
        <w:rPr>
          <w:sz w:val="24"/>
          <w:szCs w:val="24"/>
        </w:rPr>
        <w:t xml:space="preserve"> three </w:t>
      </w:r>
      <w:r w:rsidR="007C01C9" w:rsidRPr="00797684">
        <w:rPr>
          <w:sz w:val="24"/>
          <w:szCs w:val="24"/>
        </w:rPr>
        <w:t xml:space="preserve">device classes are to be studied. </w:t>
      </w:r>
      <w:r w:rsidR="007E6D38" w:rsidRPr="00797684">
        <w:rPr>
          <w:sz w:val="24"/>
          <w:szCs w:val="24"/>
        </w:rPr>
        <w:t xml:space="preserve">These device </w:t>
      </w:r>
      <w:r w:rsidR="00797684">
        <w:rPr>
          <w:sz w:val="24"/>
          <w:szCs w:val="24"/>
        </w:rPr>
        <w:t>types</w:t>
      </w:r>
      <w:r w:rsidR="007E6D38" w:rsidRPr="00797684">
        <w:rPr>
          <w:sz w:val="24"/>
          <w:szCs w:val="24"/>
        </w:rPr>
        <w:t xml:space="preserve"> are classified </w:t>
      </w:r>
      <w:r w:rsidR="00797684" w:rsidRPr="00797684">
        <w:rPr>
          <w:sz w:val="24"/>
          <w:szCs w:val="24"/>
        </w:rPr>
        <w:t>based on</w:t>
      </w:r>
      <w:r w:rsidR="007E6D38" w:rsidRPr="00797684">
        <w:rPr>
          <w:sz w:val="24"/>
          <w:szCs w:val="24"/>
        </w:rPr>
        <w:t xml:space="preserve"> the </w:t>
      </w:r>
      <w:r w:rsidR="00EA6343" w:rsidRPr="00797684">
        <w:rPr>
          <w:sz w:val="24"/>
          <w:szCs w:val="24"/>
        </w:rPr>
        <w:t xml:space="preserve">device complexity and the power consumption. </w:t>
      </w:r>
      <w:r w:rsidR="004A02E1">
        <w:rPr>
          <w:sz w:val="24"/>
          <w:szCs w:val="24"/>
        </w:rPr>
        <w:t xml:space="preserve">Following are the device </w:t>
      </w:r>
      <w:r w:rsidR="00E80568">
        <w:rPr>
          <w:sz w:val="24"/>
          <w:szCs w:val="24"/>
        </w:rPr>
        <w:t xml:space="preserve">class </w:t>
      </w:r>
      <w:r w:rsidR="00A738B2">
        <w:rPr>
          <w:sz w:val="24"/>
          <w:szCs w:val="24"/>
        </w:rPr>
        <w:t>definitions</w:t>
      </w:r>
      <w:r w:rsidR="00E80568">
        <w:rPr>
          <w:sz w:val="24"/>
          <w:szCs w:val="24"/>
        </w:rPr>
        <w:t>.</w:t>
      </w:r>
    </w:p>
    <w:tbl>
      <w:tblPr>
        <w:tblStyle w:val="TableGrid"/>
        <w:tblW w:w="0" w:type="auto"/>
        <w:tblLook w:val="04A0" w:firstRow="1" w:lastRow="0" w:firstColumn="1" w:lastColumn="0" w:noHBand="0" w:noVBand="1"/>
      </w:tblPr>
      <w:tblGrid>
        <w:gridCol w:w="9629"/>
      </w:tblGrid>
      <w:tr w:rsidR="00797684" w14:paraId="40EF81BA" w14:textId="77777777" w:rsidTr="00797684">
        <w:tc>
          <w:tcPr>
            <w:tcW w:w="9629" w:type="dxa"/>
          </w:tcPr>
          <w:p w14:paraId="0E14607D" w14:textId="77777777" w:rsidR="00797684" w:rsidRDefault="00797684" w:rsidP="00797684">
            <w:pPr>
              <w:rPr>
                <w:rFonts w:eastAsia="Batang"/>
                <w:lang w:eastAsia="x-none"/>
              </w:rPr>
            </w:pPr>
            <w:r>
              <w:rPr>
                <w:bCs/>
                <w:highlight w:val="green"/>
                <w:lang w:eastAsia="x-none"/>
              </w:rPr>
              <w:t>Agreement</w:t>
            </w:r>
          </w:p>
          <w:p w14:paraId="3EC65DF3" w14:textId="77777777" w:rsidR="00797684" w:rsidRDefault="00797684" w:rsidP="00797684">
            <w:pPr>
              <w:rPr>
                <w:lang w:eastAsia="x-none"/>
              </w:rPr>
            </w:pPr>
            <w:r>
              <w:rPr>
                <w:lang w:eastAsia="x-none"/>
              </w:rPr>
              <w:t>For the purpose of the study, RAN1 uses the following terminologies:</w:t>
            </w:r>
          </w:p>
          <w:p w14:paraId="5B0F0082" w14:textId="77777777" w:rsidR="00797684" w:rsidRDefault="00797684" w:rsidP="00797684">
            <w:pPr>
              <w:widowControl w:val="0"/>
              <w:numPr>
                <w:ilvl w:val="0"/>
                <w:numId w:val="27"/>
              </w:numPr>
              <w:autoSpaceDE w:val="0"/>
              <w:autoSpaceDN w:val="0"/>
              <w:adjustRightInd w:val="0"/>
              <w:spacing w:after="0" w:line="240" w:lineRule="auto"/>
              <w:ind w:left="714" w:hanging="357"/>
              <w:rPr>
                <w:lang w:eastAsia="x-none"/>
              </w:rPr>
            </w:pPr>
            <w:r>
              <w:rPr>
                <w:b/>
                <w:bCs/>
                <w:lang w:eastAsia="x-none"/>
              </w:rPr>
              <w:t>Device 1</w:t>
            </w:r>
            <w:r>
              <w:rPr>
                <w:lang w:eastAsia="x-none"/>
              </w:rPr>
              <w:t>: ~1 µW peak power consumption, has energy storage, initial sampling frequency offset (SFO) up to 10</w:t>
            </w:r>
            <w:r>
              <w:rPr>
                <w:vertAlign w:val="superscript"/>
                <w:lang w:eastAsia="x-none"/>
              </w:rPr>
              <w:t>X</w:t>
            </w:r>
            <w:r>
              <w:rPr>
                <w:lang w:eastAsia="x-none"/>
              </w:rPr>
              <w:t xml:space="preserve"> ppm, neither DL nor UL amplification in the device. The device’s UL transmission is backscattered on a </w:t>
            </w:r>
            <w:r>
              <w:rPr>
                <w:lang w:eastAsia="x-none"/>
              </w:rPr>
              <w:lastRenderedPageBreak/>
              <w:t>carrier wave provided externally.</w:t>
            </w:r>
          </w:p>
          <w:p w14:paraId="69936759" w14:textId="77777777" w:rsidR="00797684" w:rsidRDefault="00797684" w:rsidP="00797684">
            <w:pPr>
              <w:widowControl w:val="0"/>
              <w:numPr>
                <w:ilvl w:val="0"/>
                <w:numId w:val="27"/>
              </w:numPr>
              <w:autoSpaceDE w:val="0"/>
              <w:autoSpaceDN w:val="0"/>
              <w:adjustRightInd w:val="0"/>
              <w:spacing w:after="0" w:line="240" w:lineRule="auto"/>
              <w:ind w:left="714" w:hanging="357"/>
              <w:rPr>
                <w:lang w:eastAsia="x-none"/>
              </w:rPr>
            </w:pPr>
            <w:r>
              <w:rPr>
                <w:b/>
                <w:bCs/>
                <w:lang w:eastAsia="x-none"/>
              </w:rPr>
              <w:t>Device 2a</w:t>
            </w:r>
            <w:r>
              <w:rPr>
                <w:lang w:eastAsia="x-none"/>
              </w:rPr>
              <w:t>:</w:t>
            </w:r>
            <w:r>
              <w:t xml:space="preserve"> </w:t>
            </w:r>
            <w:r>
              <w:rPr>
                <w:rFonts w:hint="eastAsia"/>
                <w:lang w:val="x-none" w:eastAsia="x-none"/>
              </w:rPr>
              <w:t>≤</w:t>
            </w:r>
            <w:r>
              <w:rPr>
                <w:lang w:eastAsia="x-none"/>
              </w:rPr>
              <w:t xml:space="preserve"> a few hundred µW peak power consumption, has energy storage, initial sampling frequency offset (SFO) up to 10</w:t>
            </w:r>
            <w:r>
              <w:rPr>
                <w:vertAlign w:val="superscript"/>
                <w:lang w:eastAsia="x-none"/>
              </w:rPr>
              <w:t>X</w:t>
            </w:r>
            <w:r>
              <w:rPr>
                <w:lang w:eastAsia="x-none"/>
              </w:rPr>
              <w:t xml:space="preserve"> ppm, both DL and/or UL amplification in the device. The device</w:t>
            </w:r>
            <w:r>
              <w:rPr>
                <w:rFonts w:hint="eastAsia"/>
                <w:lang w:val="x-none" w:eastAsia="x-none"/>
              </w:rPr>
              <w:t>’</w:t>
            </w:r>
            <w:r>
              <w:rPr>
                <w:lang w:eastAsia="x-none"/>
              </w:rPr>
              <w:t>s UL transmission is backscattered on a carrier wave provided externally.</w:t>
            </w:r>
          </w:p>
          <w:p w14:paraId="56F09F4B" w14:textId="77777777" w:rsidR="00797684" w:rsidRDefault="00797684" w:rsidP="00797684">
            <w:pPr>
              <w:widowControl w:val="0"/>
              <w:numPr>
                <w:ilvl w:val="0"/>
                <w:numId w:val="27"/>
              </w:numPr>
              <w:autoSpaceDE w:val="0"/>
              <w:autoSpaceDN w:val="0"/>
              <w:adjustRightInd w:val="0"/>
              <w:spacing w:after="0" w:line="240" w:lineRule="auto"/>
              <w:ind w:left="714" w:hanging="357"/>
              <w:rPr>
                <w:lang w:eastAsia="x-none"/>
              </w:rPr>
            </w:pPr>
            <w:r>
              <w:rPr>
                <w:b/>
                <w:bCs/>
                <w:lang w:eastAsia="x-none"/>
              </w:rPr>
              <w:t>Device 2b</w:t>
            </w:r>
            <w:r>
              <w:rPr>
                <w:lang w:eastAsia="x-none"/>
              </w:rPr>
              <w:t xml:space="preserve">: </w:t>
            </w:r>
            <w:r>
              <w:rPr>
                <w:rFonts w:hint="eastAsia"/>
                <w:lang w:val="x-none" w:eastAsia="x-none"/>
              </w:rPr>
              <w:t>≤</w:t>
            </w:r>
            <w:r>
              <w:rPr>
                <w:lang w:eastAsia="x-none"/>
              </w:rPr>
              <w:t xml:space="preserve"> a few hundred µW peak power consumption, has energy storage, initial sampling frequency offset (SFO) up to 10</w:t>
            </w:r>
            <w:r>
              <w:rPr>
                <w:vertAlign w:val="superscript"/>
                <w:lang w:eastAsia="x-none"/>
              </w:rPr>
              <w:t>X</w:t>
            </w:r>
            <w:r>
              <w:rPr>
                <w:lang w:eastAsia="x-none"/>
              </w:rPr>
              <w:t xml:space="preserve"> ppm, both DL and/or UL amplification in the device. The device</w:t>
            </w:r>
            <w:r>
              <w:rPr>
                <w:rFonts w:hint="eastAsia"/>
                <w:lang w:val="x-none" w:eastAsia="x-none"/>
              </w:rPr>
              <w:t>’</w:t>
            </w:r>
            <w:r>
              <w:rPr>
                <w:lang w:eastAsia="x-none"/>
              </w:rPr>
              <w:t>s UL transmission is generated internally by the device.</w:t>
            </w:r>
          </w:p>
          <w:p w14:paraId="54E71A79" w14:textId="77777777" w:rsidR="00797684" w:rsidRDefault="00797684" w:rsidP="00157F7F"/>
        </w:tc>
      </w:tr>
    </w:tbl>
    <w:p w14:paraId="613294A0" w14:textId="6BB0B885" w:rsidR="00E80568" w:rsidRDefault="00E80568" w:rsidP="00157F7F"/>
    <w:p w14:paraId="6F6D4A72" w14:textId="33B1A0F3" w:rsidR="00206B7A" w:rsidRDefault="00F41D0B" w:rsidP="00157F7F">
      <w:r>
        <w:rPr>
          <w:sz w:val="24"/>
          <w:szCs w:val="24"/>
        </w:rPr>
        <w:t>For the</w:t>
      </w:r>
      <w:r w:rsidR="00206B7A" w:rsidRPr="00074E90">
        <w:rPr>
          <w:sz w:val="24"/>
          <w:szCs w:val="24"/>
        </w:rPr>
        <w:t xml:space="preserve"> </w:t>
      </w:r>
      <w:r w:rsidR="00E31263">
        <w:rPr>
          <w:sz w:val="24"/>
          <w:szCs w:val="24"/>
        </w:rPr>
        <w:t xml:space="preserve">Rel-19 </w:t>
      </w:r>
      <w:r w:rsidR="00E2772E">
        <w:rPr>
          <w:sz w:val="24"/>
          <w:szCs w:val="24"/>
        </w:rPr>
        <w:t xml:space="preserve">Ambient IoT </w:t>
      </w:r>
      <w:r w:rsidR="00577006">
        <w:rPr>
          <w:sz w:val="24"/>
          <w:szCs w:val="24"/>
        </w:rPr>
        <w:t>study</w:t>
      </w:r>
      <w:r>
        <w:rPr>
          <w:sz w:val="24"/>
          <w:szCs w:val="24"/>
        </w:rPr>
        <w:t>, it</w:t>
      </w:r>
      <w:r w:rsidR="00577006">
        <w:rPr>
          <w:sz w:val="24"/>
          <w:szCs w:val="24"/>
        </w:rPr>
        <w:t xml:space="preserve"> is </w:t>
      </w:r>
      <w:r>
        <w:rPr>
          <w:sz w:val="24"/>
          <w:szCs w:val="24"/>
        </w:rPr>
        <w:t>up to</w:t>
      </w:r>
      <w:r w:rsidR="00577006">
        <w:rPr>
          <w:sz w:val="24"/>
          <w:szCs w:val="24"/>
        </w:rPr>
        <w:t xml:space="preserve"> the working groups to </w:t>
      </w:r>
      <w:r w:rsidR="00B62A30">
        <w:rPr>
          <w:sz w:val="24"/>
          <w:szCs w:val="24"/>
        </w:rPr>
        <w:t>decide the specific design requirements.</w:t>
      </w:r>
      <w:r w:rsidR="00CE5E7B">
        <w:rPr>
          <w:sz w:val="24"/>
          <w:szCs w:val="24"/>
        </w:rPr>
        <w:t xml:space="preserve"> </w:t>
      </w:r>
      <w:r w:rsidR="003730C9">
        <w:rPr>
          <w:sz w:val="24"/>
          <w:szCs w:val="24"/>
        </w:rPr>
        <w:t>To</w:t>
      </w:r>
      <w:r w:rsidR="00201E1A">
        <w:rPr>
          <w:sz w:val="24"/>
          <w:szCs w:val="24"/>
        </w:rPr>
        <w:t xml:space="preserve"> study the </w:t>
      </w:r>
      <w:r w:rsidR="00333AB2">
        <w:rPr>
          <w:sz w:val="24"/>
          <w:szCs w:val="24"/>
        </w:rPr>
        <w:t>candidate</w:t>
      </w:r>
      <w:r w:rsidR="00383478">
        <w:rPr>
          <w:sz w:val="24"/>
          <w:szCs w:val="24"/>
        </w:rPr>
        <w:t xml:space="preserve"> physical layer</w:t>
      </w:r>
      <w:r w:rsidR="00201E1A">
        <w:rPr>
          <w:sz w:val="24"/>
          <w:szCs w:val="24"/>
        </w:rPr>
        <w:t xml:space="preserve"> </w:t>
      </w:r>
      <w:r w:rsidR="00383478">
        <w:rPr>
          <w:sz w:val="24"/>
          <w:szCs w:val="24"/>
        </w:rPr>
        <w:t>signals, methods</w:t>
      </w:r>
      <w:r w:rsidR="00333AB2">
        <w:rPr>
          <w:sz w:val="24"/>
          <w:szCs w:val="24"/>
        </w:rPr>
        <w:t>,</w:t>
      </w:r>
      <w:r w:rsidR="00383478">
        <w:rPr>
          <w:sz w:val="24"/>
          <w:szCs w:val="24"/>
        </w:rPr>
        <w:t xml:space="preserve"> and </w:t>
      </w:r>
      <w:r w:rsidR="00F00A84">
        <w:rPr>
          <w:sz w:val="24"/>
          <w:szCs w:val="24"/>
        </w:rPr>
        <w:t>procedures</w:t>
      </w:r>
      <w:r w:rsidR="00333AB2">
        <w:rPr>
          <w:sz w:val="24"/>
          <w:szCs w:val="24"/>
        </w:rPr>
        <w:t>,</w:t>
      </w:r>
      <w:r w:rsidR="00383478">
        <w:rPr>
          <w:sz w:val="24"/>
          <w:szCs w:val="24"/>
        </w:rPr>
        <w:t xml:space="preserve"> it is </w:t>
      </w:r>
      <w:r w:rsidR="00333AB2">
        <w:rPr>
          <w:sz w:val="24"/>
          <w:szCs w:val="24"/>
        </w:rPr>
        <w:t>necessary</w:t>
      </w:r>
      <w:r w:rsidR="00383478">
        <w:rPr>
          <w:sz w:val="24"/>
          <w:szCs w:val="24"/>
        </w:rPr>
        <w:t xml:space="preserve"> to </w:t>
      </w:r>
      <w:r w:rsidR="0056525E">
        <w:rPr>
          <w:sz w:val="24"/>
          <w:szCs w:val="24"/>
        </w:rPr>
        <w:t>determine</w:t>
      </w:r>
      <w:r w:rsidR="00383478">
        <w:rPr>
          <w:sz w:val="24"/>
          <w:szCs w:val="24"/>
        </w:rPr>
        <w:t xml:space="preserve"> the </w:t>
      </w:r>
      <w:r w:rsidR="00333AB2">
        <w:rPr>
          <w:sz w:val="24"/>
          <w:szCs w:val="24"/>
        </w:rPr>
        <w:t xml:space="preserve">KPIs for the AIoT device. </w:t>
      </w:r>
    </w:p>
    <w:p w14:paraId="3267B176" w14:textId="3ACA87C7" w:rsidR="006D341D" w:rsidRPr="003A6799" w:rsidRDefault="002E4009" w:rsidP="006D341D">
      <w:r w:rsidRPr="00B7059F">
        <w:rPr>
          <w:b/>
          <w:bCs/>
          <w:sz w:val="24"/>
          <w:szCs w:val="24"/>
        </w:rPr>
        <w:t>Proposal 1:</w:t>
      </w:r>
      <w:r w:rsidRPr="00B7059F">
        <w:rPr>
          <w:sz w:val="24"/>
          <w:szCs w:val="24"/>
        </w:rPr>
        <w:t xml:space="preserve"> </w:t>
      </w:r>
      <w:r w:rsidR="002300A4" w:rsidRPr="00B7059F">
        <w:rPr>
          <w:sz w:val="24"/>
          <w:szCs w:val="24"/>
        </w:rPr>
        <w:t>RAN1 should define the KPIs for the Ambient IoT, such as Latency, Data rate, SFO, etc</w:t>
      </w:r>
      <w:r w:rsidR="00A307CA">
        <w:rPr>
          <w:sz w:val="24"/>
          <w:szCs w:val="24"/>
        </w:rPr>
        <w:t>, for further study</w:t>
      </w:r>
      <w:r w:rsidR="00353273">
        <w:t xml:space="preserve">. </w:t>
      </w:r>
      <w:r w:rsidR="00AB17A8">
        <w:rPr>
          <w:bCs/>
        </w:rPr>
        <w:t xml:space="preserve"> </w:t>
      </w:r>
    </w:p>
    <w:p w14:paraId="2C3BD745" w14:textId="13E30A1C" w:rsidR="00513F15" w:rsidRDefault="00C4550E" w:rsidP="00513F15">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 xml:space="preserve">2.2 </w:t>
      </w:r>
      <w:r w:rsidR="009C00B1">
        <w:rPr>
          <w:rFonts w:ascii="Times New Roman" w:hAnsi="Times New Roman" w:cs="Times New Roman"/>
          <w:b/>
          <w:bCs/>
          <w:color w:val="auto"/>
          <w:sz w:val="28"/>
          <w:szCs w:val="28"/>
        </w:rPr>
        <w:t>Waveform</w:t>
      </w:r>
      <w:r w:rsidR="0037402B" w:rsidRPr="009A4259">
        <w:rPr>
          <w:rFonts w:ascii="Times New Roman" w:hAnsi="Times New Roman" w:cs="Times New Roman"/>
          <w:b/>
          <w:bCs/>
          <w:color w:val="auto"/>
          <w:sz w:val="28"/>
          <w:szCs w:val="28"/>
        </w:rPr>
        <w:t xml:space="preserve"> and Modulation</w:t>
      </w:r>
    </w:p>
    <w:p w14:paraId="7BA5A75F" w14:textId="216280B4" w:rsidR="00513F15" w:rsidRDefault="00513F15" w:rsidP="005D61EC">
      <w:pPr>
        <w:pStyle w:val="Heading3"/>
        <w:rPr>
          <w:rFonts w:cs="Times New Roman"/>
          <w:b/>
          <w:bCs/>
          <w:color w:val="auto"/>
        </w:rPr>
      </w:pPr>
      <w:r w:rsidRPr="009A4259">
        <w:rPr>
          <w:rFonts w:cs="Times New Roman"/>
          <w:b/>
          <w:bCs/>
          <w:color w:val="auto"/>
        </w:rPr>
        <w:t>2.2</w:t>
      </w:r>
      <w:r>
        <w:rPr>
          <w:rFonts w:cs="Times New Roman"/>
          <w:b/>
          <w:bCs/>
          <w:color w:val="auto"/>
        </w:rPr>
        <w:t>.1</w:t>
      </w:r>
      <w:r w:rsidRPr="009A4259">
        <w:rPr>
          <w:rFonts w:cs="Times New Roman"/>
          <w:b/>
          <w:bCs/>
          <w:color w:val="auto"/>
        </w:rPr>
        <w:t xml:space="preserve"> </w:t>
      </w:r>
      <w:r w:rsidR="00A01BEC">
        <w:rPr>
          <w:rFonts w:cs="Times New Roman"/>
          <w:b/>
          <w:bCs/>
          <w:color w:val="auto"/>
        </w:rPr>
        <w:t>Waveform</w:t>
      </w:r>
      <w:r w:rsidRPr="009A4259">
        <w:rPr>
          <w:rFonts w:cs="Times New Roman"/>
          <w:b/>
          <w:bCs/>
          <w:color w:val="auto"/>
        </w:rPr>
        <w:t xml:space="preserve"> and Modulation</w:t>
      </w:r>
      <w:r>
        <w:rPr>
          <w:rFonts w:cs="Times New Roman"/>
          <w:b/>
          <w:bCs/>
          <w:color w:val="auto"/>
        </w:rPr>
        <w:t xml:space="preserve"> for R2D</w:t>
      </w:r>
    </w:p>
    <w:p w14:paraId="0FE38D1E" w14:textId="3E8843A7" w:rsidR="007D68C2" w:rsidRPr="009C00B1" w:rsidRDefault="00B83CB9" w:rsidP="004E73FD">
      <w:pPr>
        <w:rPr>
          <w:sz w:val="24"/>
          <w:szCs w:val="24"/>
        </w:rPr>
      </w:pPr>
      <w:r w:rsidRPr="009C00B1">
        <w:rPr>
          <w:sz w:val="24"/>
          <w:szCs w:val="24"/>
        </w:rPr>
        <w:t xml:space="preserve">From </w:t>
      </w:r>
      <w:r w:rsidR="00302C63" w:rsidRPr="009C00B1">
        <w:rPr>
          <w:sz w:val="24"/>
          <w:szCs w:val="24"/>
        </w:rPr>
        <w:t>the reader's</w:t>
      </w:r>
      <w:r w:rsidRPr="009C00B1">
        <w:rPr>
          <w:sz w:val="24"/>
          <w:szCs w:val="24"/>
        </w:rPr>
        <w:t xml:space="preserve"> perspective</w:t>
      </w:r>
      <w:r w:rsidR="007D68C2" w:rsidRPr="009C00B1">
        <w:rPr>
          <w:sz w:val="24"/>
          <w:szCs w:val="24"/>
        </w:rPr>
        <w:t>, a reader can</w:t>
      </w:r>
      <w:r w:rsidR="00302C63" w:rsidRPr="009C00B1">
        <w:rPr>
          <w:sz w:val="24"/>
          <w:szCs w:val="24"/>
        </w:rPr>
        <w:t xml:space="preserve"> </w:t>
      </w:r>
      <w:r w:rsidR="00277DA1" w:rsidRPr="009C00B1">
        <w:rPr>
          <w:sz w:val="24"/>
          <w:szCs w:val="24"/>
        </w:rPr>
        <w:t xml:space="preserve">work </w:t>
      </w:r>
      <w:r w:rsidR="00302C63" w:rsidRPr="009C00B1">
        <w:rPr>
          <w:sz w:val="24"/>
          <w:szCs w:val="24"/>
        </w:rPr>
        <w:t>in two modes</w:t>
      </w:r>
      <w:r w:rsidR="00004B89" w:rsidRPr="009C00B1">
        <w:rPr>
          <w:sz w:val="24"/>
          <w:szCs w:val="24"/>
        </w:rPr>
        <w:t>.</w:t>
      </w:r>
      <w:r w:rsidR="00302C63" w:rsidRPr="009C00B1">
        <w:rPr>
          <w:sz w:val="24"/>
          <w:szCs w:val="24"/>
        </w:rPr>
        <w:t xml:space="preserve"> </w:t>
      </w:r>
      <w:r w:rsidR="00E92687" w:rsidRPr="009C00B1">
        <w:rPr>
          <w:sz w:val="24"/>
          <w:szCs w:val="24"/>
        </w:rPr>
        <w:t>The first</w:t>
      </w:r>
      <w:r w:rsidR="00004B89" w:rsidRPr="009C00B1">
        <w:rPr>
          <w:sz w:val="24"/>
          <w:szCs w:val="24"/>
        </w:rPr>
        <w:t xml:space="preserve"> one </w:t>
      </w:r>
      <w:r w:rsidR="00277DA1" w:rsidRPr="009C00B1">
        <w:rPr>
          <w:sz w:val="24"/>
          <w:szCs w:val="24"/>
        </w:rPr>
        <w:t xml:space="preserve">is </w:t>
      </w:r>
      <w:r w:rsidR="00004B89" w:rsidRPr="009C00B1">
        <w:rPr>
          <w:sz w:val="24"/>
          <w:szCs w:val="24"/>
        </w:rPr>
        <w:t xml:space="preserve">the </w:t>
      </w:r>
      <w:r w:rsidR="00277DA1" w:rsidRPr="009C00B1">
        <w:rPr>
          <w:sz w:val="24"/>
          <w:szCs w:val="24"/>
        </w:rPr>
        <w:t>standalone mode</w:t>
      </w:r>
      <w:r w:rsidR="00E92687" w:rsidRPr="009C00B1">
        <w:rPr>
          <w:sz w:val="24"/>
          <w:szCs w:val="24"/>
        </w:rPr>
        <w:t>,</w:t>
      </w:r>
      <w:r w:rsidR="00277DA1" w:rsidRPr="009C00B1">
        <w:rPr>
          <w:sz w:val="24"/>
          <w:szCs w:val="24"/>
        </w:rPr>
        <w:t xml:space="preserve"> where the reader </w:t>
      </w:r>
      <w:r w:rsidR="0056525E" w:rsidRPr="009C00B1">
        <w:rPr>
          <w:sz w:val="24"/>
          <w:szCs w:val="24"/>
        </w:rPr>
        <w:t>only serves the AIoT device</w:t>
      </w:r>
      <w:r w:rsidR="00F8664F">
        <w:rPr>
          <w:sz w:val="24"/>
          <w:szCs w:val="24"/>
        </w:rPr>
        <w:t>.</w:t>
      </w:r>
      <w:r w:rsidR="0056525E" w:rsidRPr="009C00B1">
        <w:rPr>
          <w:sz w:val="24"/>
          <w:szCs w:val="24"/>
        </w:rPr>
        <w:t xml:space="preserve"> </w:t>
      </w:r>
      <w:r w:rsidR="00F8664F">
        <w:rPr>
          <w:sz w:val="24"/>
          <w:szCs w:val="24"/>
        </w:rPr>
        <w:t>I</w:t>
      </w:r>
      <w:r w:rsidR="0056525E" w:rsidRPr="009C00B1">
        <w:rPr>
          <w:sz w:val="24"/>
          <w:szCs w:val="24"/>
        </w:rPr>
        <w:t>n this case, it is up to the reader's implementation to use an OFDM-based signal for an R2D link</w:t>
      </w:r>
      <w:r w:rsidR="001F01E6" w:rsidRPr="009C00B1">
        <w:rPr>
          <w:sz w:val="24"/>
          <w:szCs w:val="24"/>
        </w:rPr>
        <w:t xml:space="preserve">. </w:t>
      </w:r>
      <w:r w:rsidR="0062013E" w:rsidRPr="009C00B1">
        <w:rPr>
          <w:sz w:val="24"/>
          <w:szCs w:val="24"/>
        </w:rPr>
        <w:t xml:space="preserve">In the second mode of operation, the reader is either </w:t>
      </w:r>
      <w:r w:rsidR="001336BE" w:rsidRPr="009C00B1">
        <w:rPr>
          <w:sz w:val="24"/>
          <w:szCs w:val="24"/>
        </w:rPr>
        <w:t xml:space="preserve">a </w:t>
      </w:r>
      <w:r w:rsidR="009C00B1" w:rsidRPr="009C00B1">
        <w:rPr>
          <w:sz w:val="24"/>
          <w:szCs w:val="24"/>
        </w:rPr>
        <w:t>base station</w:t>
      </w:r>
      <w:r w:rsidR="0062013E" w:rsidRPr="009C00B1">
        <w:rPr>
          <w:sz w:val="24"/>
          <w:szCs w:val="24"/>
        </w:rPr>
        <w:t xml:space="preserve"> or an </w:t>
      </w:r>
      <w:r w:rsidR="001336BE" w:rsidRPr="009C00B1">
        <w:rPr>
          <w:sz w:val="24"/>
          <w:szCs w:val="24"/>
        </w:rPr>
        <w:t>intermediate UE</w:t>
      </w:r>
      <w:r w:rsidR="00613B10" w:rsidRPr="009C00B1">
        <w:rPr>
          <w:sz w:val="24"/>
          <w:szCs w:val="24"/>
        </w:rPr>
        <w:t>,</w:t>
      </w:r>
      <w:r w:rsidR="00B164B9" w:rsidRPr="009C00B1">
        <w:rPr>
          <w:sz w:val="24"/>
          <w:szCs w:val="24"/>
        </w:rPr>
        <w:t xml:space="preserve"> where the reader is </w:t>
      </w:r>
      <w:r w:rsidR="0056525E" w:rsidRPr="009C00B1">
        <w:rPr>
          <w:sz w:val="24"/>
          <w:szCs w:val="24"/>
        </w:rPr>
        <w:t>simultaneously serving legacy NR UEs and an AIoT UE</w:t>
      </w:r>
      <w:r w:rsidR="00613B10" w:rsidRPr="009C00B1">
        <w:rPr>
          <w:sz w:val="24"/>
          <w:szCs w:val="24"/>
        </w:rPr>
        <w:t>. In this case</w:t>
      </w:r>
      <w:r w:rsidR="00EC26C1" w:rsidRPr="009C00B1">
        <w:rPr>
          <w:sz w:val="24"/>
          <w:szCs w:val="24"/>
        </w:rPr>
        <w:t>,</w:t>
      </w:r>
      <w:r w:rsidR="00613B10" w:rsidRPr="009C00B1">
        <w:rPr>
          <w:sz w:val="24"/>
          <w:szCs w:val="24"/>
        </w:rPr>
        <w:t xml:space="preserve"> </w:t>
      </w:r>
      <w:r w:rsidR="005D44EA" w:rsidRPr="009C00B1">
        <w:rPr>
          <w:sz w:val="24"/>
          <w:szCs w:val="24"/>
        </w:rPr>
        <w:t xml:space="preserve">if the </w:t>
      </w:r>
      <w:r w:rsidR="00EC26C1" w:rsidRPr="009C00B1">
        <w:rPr>
          <w:sz w:val="24"/>
          <w:szCs w:val="24"/>
        </w:rPr>
        <w:t xml:space="preserve">reader uses the same transmission </w:t>
      </w:r>
      <w:r w:rsidR="00182274" w:rsidRPr="009C00B1">
        <w:rPr>
          <w:sz w:val="24"/>
          <w:szCs w:val="24"/>
        </w:rPr>
        <w:t xml:space="preserve">chain </w:t>
      </w:r>
      <w:r w:rsidR="003730C9" w:rsidRPr="009C00B1">
        <w:rPr>
          <w:sz w:val="24"/>
          <w:szCs w:val="24"/>
        </w:rPr>
        <w:t>to transmit</w:t>
      </w:r>
      <w:r w:rsidR="00182274" w:rsidRPr="009C00B1">
        <w:rPr>
          <w:sz w:val="24"/>
          <w:szCs w:val="24"/>
        </w:rPr>
        <w:t xml:space="preserve"> the legacy NR signals and AIoT signals</w:t>
      </w:r>
      <w:r w:rsidR="00A25056" w:rsidRPr="009C00B1">
        <w:rPr>
          <w:sz w:val="24"/>
          <w:szCs w:val="24"/>
        </w:rPr>
        <w:t xml:space="preserve">, </w:t>
      </w:r>
      <w:r w:rsidR="00327494" w:rsidRPr="009C00B1">
        <w:rPr>
          <w:sz w:val="24"/>
          <w:szCs w:val="24"/>
        </w:rPr>
        <w:t>an</w:t>
      </w:r>
      <w:r w:rsidR="00A25056" w:rsidRPr="009C00B1">
        <w:rPr>
          <w:sz w:val="24"/>
          <w:szCs w:val="24"/>
        </w:rPr>
        <w:t xml:space="preserve"> </w:t>
      </w:r>
      <w:r w:rsidR="00327494" w:rsidRPr="009C00B1">
        <w:rPr>
          <w:sz w:val="24"/>
          <w:szCs w:val="24"/>
        </w:rPr>
        <w:t>OFDM-based</w:t>
      </w:r>
      <w:r w:rsidR="00A25056" w:rsidRPr="009C00B1">
        <w:rPr>
          <w:sz w:val="24"/>
          <w:szCs w:val="24"/>
        </w:rPr>
        <w:t xml:space="preserve"> wave is required for the </w:t>
      </w:r>
      <w:r w:rsidR="00327494" w:rsidRPr="009C00B1">
        <w:rPr>
          <w:sz w:val="24"/>
          <w:szCs w:val="24"/>
        </w:rPr>
        <w:t xml:space="preserve">transmission on </w:t>
      </w:r>
      <w:r w:rsidR="001A660D" w:rsidRPr="009C00B1">
        <w:rPr>
          <w:sz w:val="24"/>
          <w:szCs w:val="24"/>
        </w:rPr>
        <w:t xml:space="preserve">the </w:t>
      </w:r>
      <w:r w:rsidR="00327494" w:rsidRPr="009C00B1">
        <w:rPr>
          <w:sz w:val="24"/>
          <w:szCs w:val="24"/>
        </w:rPr>
        <w:t xml:space="preserve">R2D link. </w:t>
      </w:r>
      <w:r w:rsidR="00AE410D" w:rsidRPr="009C00B1">
        <w:rPr>
          <w:sz w:val="24"/>
          <w:szCs w:val="24"/>
        </w:rPr>
        <w:t>Handling the cyclic prefix (CP) for the AIoT receiver will be difficult</w:t>
      </w:r>
      <w:r w:rsidR="0003460D" w:rsidRPr="009C00B1">
        <w:rPr>
          <w:sz w:val="24"/>
          <w:szCs w:val="24"/>
        </w:rPr>
        <w:t>. I</w:t>
      </w:r>
      <w:r w:rsidR="00A30D4B" w:rsidRPr="009C00B1">
        <w:rPr>
          <w:sz w:val="24"/>
          <w:szCs w:val="24"/>
        </w:rPr>
        <w:t xml:space="preserve">t will be mandatory for the </w:t>
      </w:r>
      <w:r w:rsidR="0003460D" w:rsidRPr="009C00B1">
        <w:rPr>
          <w:sz w:val="24"/>
          <w:szCs w:val="24"/>
        </w:rPr>
        <w:t>AIoT device to be capable of CP identification</w:t>
      </w:r>
      <w:r w:rsidR="000E4A3F" w:rsidRPr="009C00B1">
        <w:rPr>
          <w:sz w:val="24"/>
          <w:szCs w:val="24"/>
        </w:rPr>
        <w:t xml:space="preserve">. </w:t>
      </w:r>
    </w:p>
    <w:p w14:paraId="4B974CCA" w14:textId="44967241" w:rsidR="00A81910" w:rsidRDefault="000E4A3F" w:rsidP="002E5CB3">
      <w:pPr>
        <w:rPr>
          <w:sz w:val="24"/>
          <w:szCs w:val="24"/>
        </w:rPr>
      </w:pPr>
      <w:bookmarkStart w:id="3" w:name="_Hlk163251747"/>
      <w:r w:rsidRPr="009C00B1">
        <w:rPr>
          <w:b/>
          <w:bCs/>
          <w:sz w:val="24"/>
          <w:szCs w:val="24"/>
        </w:rPr>
        <w:t>Observation 1</w:t>
      </w:r>
      <w:r w:rsidRPr="009C00B1">
        <w:rPr>
          <w:sz w:val="24"/>
          <w:szCs w:val="24"/>
        </w:rPr>
        <w:t xml:space="preserve">: </w:t>
      </w:r>
      <w:bookmarkEnd w:id="3"/>
      <w:r w:rsidR="00AE410D" w:rsidRPr="009C00B1">
        <w:rPr>
          <w:sz w:val="24"/>
          <w:szCs w:val="24"/>
        </w:rPr>
        <w:t>It would be difficult to handle the CP for an AIoT device with poor clock accuracy</w:t>
      </w:r>
      <w:r w:rsidR="00374C16" w:rsidRPr="009C00B1">
        <w:rPr>
          <w:sz w:val="24"/>
          <w:szCs w:val="24"/>
        </w:rPr>
        <w:t>.</w:t>
      </w:r>
    </w:p>
    <w:p w14:paraId="7C4BAA6F" w14:textId="4819E2F7" w:rsidR="00324A11" w:rsidRPr="00324A11" w:rsidRDefault="00324A11" w:rsidP="002E5CB3">
      <w:pPr>
        <w:rPr>
          <w:sz w:val="24"/>
          <w:szCs w:val="24"/>
        </w:rPr>
      </w:pPr>
      <w:r w:rsidRPr="00324A11">
        <w:rPr>
          <w:b/>
          <w:bCs/>
          <w:sz w:val="24"/>
          <w:szCs w:val="24"/>
        </w:rPr>
        <w:t>Proposal 2:</w:t>
      </w:r>
      <w:r>
        <w:rPr>
          <w:b/>
          <w:bCs/>
          <w:sz w:val="24"/>
          <w:szCs w:val="24"/>
        </w:rPr>
        <w:t xml:space="preserve"> </w:t>
      </w:r>
      <w:r>
        <w:rPr>
          <w:sz w:val="24"/>
          <w:szCs w:val="24"/>
        </w:rPr>
        <w:t>RAN1 should clarify whether to only use OFDM based OOK waveform</w:t>
      </w:r>
      <w:r w:rsidR="00285970">
        <w:rPr>
          <w:sz w:val="24"/>
          <w:szCs w:val="24"/>
        </w:rPr>
        <w:t>? If</w:t>
      </w:r>
      <w:r>
        <w:rPr>
          <w:sz w:val="24"/>
          <w:szCs w:val="24"/>
        </w:rPr>
        <w:t xml:space="preserve"> </w:t>
      </w:r>
      <w:r w:rsidR="00285970">
        <w:rPr>
          <w:sz w:val="24"/>
          <w:szCs w:val="24"/>
        </w:rPr>
        <w:t>yes, to decide whether</w:t>
      </w:r>
      <w:r>
        <w:rPr>
          <w:sz w:val="24"/>
          <w:szCs w:val="24"/>
        </w:rPr>
        <w:t xml:space="preserve"> it is </w:t>
      </w:r>
      <w:r w:rsidR="00514804">
        <w:rPr>
          <w:sz w:val="24"/>
          <w:szCs w:val="24"/>
        </w:rPr>
        <w:t>up to</w:t>
      </w:r>
      <w:r>
        <w:rPr>
          <w:sz w:val="24"/>
          <w:szCs w:val="24"/>
        </w:rPr>
        <w:t xml:space="preserve"> implementation to handle cyclic </w:t>
      </w:r>
      <w:r w:rsidR="000B37D3">
        <w:rPr>
          <w:sz w:val="24"/>
          <w:szCs w:val="24"/>
        </w:rPr>
        <w:t>prefix,</w:t>
      </w:r>
      <w:r w:rsidR="00285970">
        <w:rPr>
          <w:sz w:val="24"/>
          <w:szCs w:val="24"/>
        </w:rPr>
        <w:t xml:space="preserve"> or</w:t>
      </w:r>
      <w:r w:rsidR="000B37D3">
        <w:rPr>
          <w:sz w:val="24"/>
          <w:szCs w:val="24"/>
        </w:rPr>
        <w:t xml:space="preserve"> some standardization efforts are required.</w:t>
      </w:r>
    </w:p>
    <w:p w14:paraId="567D57C1" w14:textId="4BD10CC6" w:rsidR="006E76B6" w:rsidRPr="006E76B6" w:rsidRDefault="006E76B6" w:rsidP="002E5CB3">
      <w:pPr>
        <w:rPr>
          <w:sz w:val="24"/>
          <w:szCs w:val="24"/>
        </w:rPr>
      </w:pPr>
      <w:r w:rsidRPr="006E76B6">
        <w:rPr>
          <w:b/>
          <w:bCs/>
          <w:sz w:val="24"/>
          <w:szCs w:val="24"/>
        </w:rPr>
        <w:t xml:space="preserve">Proposal </w:t>
      </w:r>
      <w:r w:rsidR="00A8738D">
        <w:rPr>
          <w:b/>
          <w:bCs/>
          <w:sz w:val="24"/>
          <w:szCs w:val="24"/>
        </w:rPr>
        <w:t>3</w:t>
      </w:r>
      <w:r w:rsidRPr="006E76B6">
        <w:rPr>
          <w:b/>
          <w:bCs/>
          <w:sz w:val="24"/>
          <w:szCs w:val="24"/>
        </w:rPr>
        <w:t>:</w:t>
      </w:r>
      <w:r>
        <w:rPr>
          <w:b/>
          <w:bCs/>
          <w:sz w:val="24"/>
          <w:szCs w:val="24"/>
        </w:rPr>
        <w:t xml:space="preserve"> </w:t>
      </w:r>
      <w:r w:rsidR="0091229A">
        <w:rPr>
          <w:sz w:val="24"/>
          <w:szCs w:val="24"/>
        </w:rPr>
        <w:t>For OFDM based OOK waveform, for R2D link, the effects of cyclic-prefix</w:t>
      </w:r>
      <w:r w:rsidR="00287903">
        <w:rPr>
          <w:sz w:val="24"/>
          <w:szCs w:val="24"/>
        </w:rPr>
        <w:t xml:space="preserve"> (CP)</w:t>
      </w:r>
      <w:r w:rsidR="0091229A">
        <w:rPr>
          <w:sz w:val="24"/>
          <w:szCs w:val="24"/>
        </w:rPr>
        <w:t xml:space="preserve"> needs to be studied</w:t>
      </w:r>
      <w:r w:rsidR="00287903">
        <w:rPr>
          <w:sz w:val="24"/>
          <w:szCs w:val="24"/>
        </w:rPr>
        <w:t xml:space="preserve"> and appropriate strategies should be incorporated if CP causes significant performance degradation</w:t>
      </w:r>
      <w:r w:rsidR="00C215EC">
        <w:rPr>
          <w:sz w:val="24"/>
          <w:szCs w:val="24"/>
        </w:rPr>
        <w:t>.</w:t>
      </w:r>
    </w:p>
    <w:p w14:paraId="590DC43A" w14:textId="697451F6" w:rsidR="00CE6407" w:rsidRPr="009C00B1" w:rsidRDefault="00CE6407" w:rsidP="00CE6407">
      <w:pPr>
        <w:spacing w:after="0"/>
        <w:rPr>
          <w:bCs/>
          <w:sz w:val="24"/>
          <w:szCs w:val="24"/>
        </w:rPr>
      </w:pPr>
      <w:r w:rsidRPr="009C00B1">
        <w:rPr>
          <w:bCs/>
          <w:sz w:val="24"/>
          <w:szCs w:val="24"/>
        </w:rPr>
        <w:t xml:space="preserve">Given the power consumption of the Ambient IoT in the SID, a type 1 device has a peak power consumption of </w:t>
      </w:r>
      <w:r w:rsidRPr="009C00B1">
        <w:rPr>
          <w:bCs/>
          <w:sz w:val="24"/>
          <w:szCs w:val="24"/>
          <w:lang w:val="en-US"/>
        </w:rPr>
        <w:t xml:space="preserve">~1 </w:t>
      </w:r>
      <w:r w:rsidRPr="009C00B1">
        <w:rPr>
          <w:bCs/>
          <w:i/>
          <w:sz w:val="24"/>
          <w:szCs w:val="24"/>
          <w:lang w:val="en-US"/>
        </w:rPr>
        <w:t>µ</w:t>
      </w:r>
      <w:r w:rsidRPr="009C00B1">
        <w:rPr>
          <w:bCs/>
          <w:sz w:val="24"/>
          <w:szCs w:val="24"/>
          <w:lang w:val="en-US"/>
        </w:rPr>
        <w:t>W,</w:t>
      </w:r>
      <w:r w:rsidRPr="009C00B1">
        <w:rPr>
          <w:bCs/>
        </w:rPr>
        <w:t xml:space="preserve"> </w:t>
      </w:r>
      <w:r w:rsidRPr="009C00B1">
        <w:rPr>
          <w:bCs/>
          <w:sz w:val="24"/>
          <w:szCs w:val="24"/>
        </w:rPr>
        <w:t>and a type 2 device has a peak power consumption of a few hundred µW, and the device complexity is lower than the NB-IoT device. The last meeting discussed simple-to-implement line codes</w:t>
      </w:r>
      <w:r w:rsidR="006676BB" w:rsidRPr="009C00B1">
        <w:rPr>
          <w:bCs/>
          <w:sz w:val="24"/>
          <w:szCs w:val="24"/>
        </w:rPr>
        <w:t xml:space="preserve">, such as Manchester code and Pulse Interval </w:t>
      </w:r>
      <w:proofErr w:type="spellStart"/>
      <w:r w:rsidR="00324A11">
        <w:rPr>
          <w:bCs/>
          <w:sz w:val="24"/>
          <w:szCs w:val="24"/>
        </w:rPr>
        <w:t>En</w:t>
      </w:r>
      <w:r w:rsidR="006676BB" w:rsidRPr="009C00B1">
        <w:rPr>
          <w:bCs/>
          <w:sz w:val="24"/>
          <w:szCs w:val="24"/>
        </w:rPr>
        <w:t>oding</w:t>
      </w:r>
      <w:proofErr w:type="spellEnd"/>
      <w:r w:rsidR="006676BB" w:rsidRPr="009C00B1">
        <w:rPr>
          <w:bCs/>
          <w:sz w:val="24"/>
          <w:szCs w:val="24"/>
        </w:rPr>
        <w:t xml:space="preserve">, which were considered </w:t>
      </w:r>
      <w:r w:rsidRPr="009C00B1">
        <w:rPr>
          <w:bCs/>
          <w:sz w:val="24"/>
          <w:szCs w:val="24"/>
        </w:rPr>
        <w:t>to meet the strict power consumption and complexity requirements of AIoT devices.</w:t>
      </w:r>
    </w:p>
    <w:p w14:paraId="4CDA4F13" w14:textId="4D43AE29" w:rsidR="001D0679" w:rsidRPr="009C00B1" w:rsidRDefault="00B25631" w:rsidP="001D0679">
      <w:pPr>
        <w:spacing w:after="0"/>
        <w:rPr>
          <w:bCs/>
          <w:sz w:val="24"/>
          <w:szCs w:val="24"/>
        </w:rPr>
      </w:pPr>
      <w:r w:rsidRPr="009C00B1">
        <w:rPr>
          <w:bCs/>
          <w:sz w:val="24"/>
          <w:szCs w:val="24"/>
        </w:rPr>
        <w:t xml:space="preserve">In </w:t>
      </w:r>
      <w:r w:rsidR="00EC1D65" w:rsidRPr="009C00B1">
        <w:rPr>
          <w:bCs/>
          <w:sz w:val="24"/>
          <w:szCs w:val="24"/>
        </w:rPr>
        <w:t xml:space="preserve">the </w:t>
      </w:r>
      <w:r w:rsidRPr="009C00B1">
        <w:rPr>
          <w:bCs/>
          <w:sz w:val="24"/>
          <w:szCs w:val="24"/>
        </w:rPr>
        <w:t xml:space="preserve">Pulse Intervals </w:t>
      </w:r>
      <w:r w:rsidR="00324A11">
        <w:rPr>
          <w:bCs/>
          <w:sz w:val="24"/>
          <w:szCs w:val="24"/>
        </w:rPr>
        <w:t>E</w:t>
      </w:r>
      <w:r w:rsidR="006373BB" w:rsidRPr="009C00B1">
        <w:rPr>
          <w:bCs/>
          <w:sz w:val="24"/>
          <w:szCs w:val="24"/>
        </w:rPr>
        <w:t>n</w:t>
      </w:r>
      <w:r w:rsidRPr="009C00B1">
        <w:rPr>
          <w:bCs/>
          <w:sz w:val="24"/>
          <w:szCs w:val="24"/>
        </w:rPr>
        <w:t>code</w:t>
      </w:r>
      <w:r w:rsidR="00A94C61" w:rsidRPr="009C00B1">
        <w:rPr>
          <w:bCs/>
          <w:sz w:val="24"/>
          <w:szCs w:val="24"/>
        </w:rPr>
        <w:t>,</w:t>
      </w:r>
      <w:r w:rsidRPr="009C00B1">
        <w:rPr>
          <w:bCs/>
          <w:sz w:val="24"/>
          <w:szCs w:val="24"/>
        </w:rPr>
        <w:t xml:space="preserve"> the </w:t>
      </w:r>
      <w:r w:rsidR="00A94C61" w:rsidRPr="009C00B1">
        <w:rPr>
          <w:bCs/>
          <w:sz w:val="24"/>
          <w:szCs w:val="24"/>
        </w:rPr>
        <w:t xml:space="preserve">bit 0 and bit 1 are </w:t>
      </w:r>
      <w:r w:rsidR="00BC331D" w:rsidRPr="009C00B1">
        <w:rPr>
          <w:bCs/>
          <w:sz w:val="24"/>
          <w:szCs w:val="24"/>
        </w:rPr>
        <w:t>transmitted with</w:t>
      </w:r>
      <w:r w:rsidR="00A94C61" w:rsidRPr="009C00B1">
        <w:rPr>
          <w:bCs/>
          <w:sz w:val="24"/>
          <w:szCs w:val="24"/>
        </w:rPr>
        <w:t xml:space="preserve"> different </w:t>
      </w:r>
      <w:r w:rsidR="00532C3B" w:rsidRPr="009C00B1">
        <w:rPr>
          <w:bCs/>
          <w:sz w:val="24"/>
          <w:szCs w:val="24"/>
        </w:rPr>
        <w:t>lengths</w:t>
      </w:r>
      <w:r w:rsidR="00A94C61" w:rsidRPr="009C00B1">
        <w:rPr>
          <w:bCs/>
          <w:sz w:val="24"/>
          <w:szCs w:val="24"/>
        </w:rPr>
        <w:t xml:space="preserve"> of</w:t>
      </w:r>
      <w:r w:rsidR="00BC331D" w:rsidRPr="009C00B1">
        <w:rPr>
          <w:bCs/>
          <w:sz w:val="24"/>
          <w:szCs w:val="24"/>
        </w:rPr>
        <w:t xml:space="preserve"> signal</w:t>
      </w:r>
      <w:r w:rsidR="00532C3B" w:rsidRPr="009C00B1">
        <w:rPr>
          <w:bCs/>
          <w:sz w:val="24"/>
          <w:szCs w:val="24"/>
        </w:rPr>
        <w:t xml:space="preserve"> duration. </w:t>
      </w:r>
      <w:r w:rsidR="008672C9" w:rsidRPr="009C00B1">
        <w:rPr>
          <w:bCs/>
          <w:sz w:val="24"/>
          <w:szCs w:val="24"/>
        </w:rPr>
        <w:t xml:space="preserve">This leads to random signal </w:t>
      </w:r>
      <w:r w:rsidR="0019737F" w:rsidRPr="009C00B1">
        <w:rPr>
          <w:bCs/>
          <w:sz w:val="24"/>
          <w:szCs w:val="24"/>
        </w:rPr>
        <w:t>transmission time</w:t>
      </w:r>
      <w:r w:rsidR="00AE410D" w:rsidRPr="009C00B1">
        <w:rPr>
          <w:bCs/>
          <w:sz w:val="24"/>
          <w:szCs w:val="24"/>
        </w:rPr>
        <w:t xml:space="preserve"> and </w:t>
      </w:r>
      <w:r w:rsidR="008672C9" w:rsidRPr="009C00B1">
        <w:rPr>
          <w:bCs/>
          <w:sz w:val="24"/>
          <w:szCs w:val="24"/>
        </w:rPr>
        <w:t xml:space="preserve">may not be </w:t>
      </w:r>
      <w:r w:rsidR="00912CFD" w:rsidRPr="009C00B1">
        <w:rPr>
          <w:bCs/>
          <w:sz w:val="24"/>
          <w:szCs w:val="24"/>
        </w:rPr>
        <w:t>suitable for high-traffic scenarios.</w:t>
      </w:r>
      <w:r w:rsidR="00A029D6" w:rsidRPr="009C00B1">
        <w:rPr>
          <w:bCs/>
          <w:sz w:val="24"/>
          <w:szCs w:val="24"/>
        </w:rPr>
        <w:t xml:space="preserve"> PIE decoding is </w:t>
      </w:r>
      <w:r w:rsidR="00CA37B8" w:rsidRPr="009C00B1">
        <w:rPr>
          <w:bCs/>
          <w:sz w:val="24"/>
          <w:szCs w:val="24"/>
        </w:rPr>
        <w:t>sensitive</w:t>
      </w:r>
      <w:r w:rsidR="00A029D6" w:rsidRPr="009C00B1">
        <w:rPr>
          <w:bCs/>
          <w:sz w:val="24"/>
          <w:szCs w:val="24"/>
        </w:rPr>
        <w:t xml:space="preserve"> to </w:t>
      </w:r>
      <w:r w:rsidR="002D02DA" w:rsidRPr="009C00B1">
        <w:rPr>
          <w:bCs/>
          <w:sz w:val="24"/>
          <w:szCs w:val="24"/>
        </w:rPr>
        <w:t xml:space="preserve">synchronization </w:t>
      </w:r>
      <w:r w:rsidR="00B4421E" w:rsidRPr="009C00B1">
        <w:rPr>
          <w:bCs/>
          <w:sz w:val="24"/>
          <w:szCs w:val="24"/>
        </w:rPr>
        <w:t xml:space="preserve">errors, which may not be ideal for decoding at an </w:t>
      </w:r>
      <w:r w:rsidR="00B07F36" w:rsidRPr="009C00B1">
        <w:rPr>
          <w:bCs/>
          <w:sz w:val="24"/>
          <w:szCs w:val="24"/>
        </w:rPr>
        <w:t>AIoT</w:t>
      </w:r>
      <w:r w:rsidR="008A72B3" w:rsidRPr="009C00B1">
        <w:rPr>
          <w:bCs/>
          <w:sz w:val="24"/>
          <w:szCs w:val="24"/>
        </w:rPr>
        <w:t xml:space="preserve"> receiver</w:t>
      </w:r>
      <w:r w:rsidR="00B4421E" w:rsidRPr="009C00B1">
        <w:rPr>
          <w:bCs/>
          <w:sz w:val="24"/>
          <w:szCs w:val="24"/>
        </w:rPr>
        <w:t xml:space="preserve">. </w:t>
      </w:r>
      <w:r w:rsidR="008A72B3" w:rsidRPr="009C00B1">
        <w:rPr>
          <w:bCs/>
          <w:sz w:val="24"/>
          <w:szCs w:val="24"/>
        </w:rPr>
        <w:t xml:space="preserve"> </w:t>
      </w:r>
    </w:p>
    <w:p w14:paraId="305C5EA8" w14:textId="77777777" w:rsidR="001D0679" w:rsidRPr="009C00B1" w:rsidRDefault="001D0679" w:rsidP="001D0679">
      <w:pPr>
        <w:spacing w:after="0"/>
        <w:rPr>
          <w:bCs/>
          <w:sz w:val="24"/>
          <w:szCs w:val="24"/>
        </w:rPr>
      </w:pPr>
    </w:p>
    <w:p w14:paraId="2DF68BEF" w14:textId="31BF4263" w:rsidR="001D0679" w:rsidRPr="009C00B1" w:rsidRDefault="001D0679" w:rsidP="00113D9B">
      <w:pPr>
        <w:rPr>
          <w:b/>
          <w:sz w:val="24"/>
          <w:szCs w:val="24"/>
        </w:rPr>
      </w:pPr>
      <w:r w:rsidRPr="009C00B1">
        <w:rPr>
          <w:b/>
          <w:bCs/>
          <w:sz w:val="24"/>
          <w:szCs w:val="24"/>
        </w:rPr>
        <w:t>Observation 2</w:t>
      </w:r>
      <w:r w:rsidRPr="009C00B1">
        <w:rPr>
          <w:sz w:val="24"/>
          <w:szCs w:val="24"/>
        </w:rPr>
        <w:t xml:space="preserve">: </w:t>
      </w:r>
      <w:r w:rsidR="00D03C33" w:rsidRPr="009C00B1">
        <w:rPr>
          <w:sz w:val="24"/>
          <w:szCs w:val="24"/>
        </w:rPr>
        <w:t xml:space="preserve">PIE </w:t>
      </w:r>
      <w:r w:rsidR="005B01AC" w:rsidRPr="009C00B1">
        <w:rPr>
          <w:sz w:val="24"/>
          <w:szCs w:val="24"/>
        </w:rPr>
        <w:t>can ensure high reliability</w:t>
      </w:r>
      <w:r w:rsidR="00CA37B8" w:rsidRPr="009C00B1">
        <w:rPr>
          <w:sz w:val="24"/>
          <w:szCs w:val="24"/>
        </w:rPr>
        <w:t>, though it is sensitive to synchronization errors</w:t>
      </w:r>
      <w:r w:rsidR="006D4A17" w:rsidRPr="009C00B1">
        <w:rPr>
          <w:sz w:val="24"/>
          <w:szCs w:val="24"/>
        </w:rPr>
        <w:t>.</w:t>
      </w:r>
    </w:p>
    <w:p w14:paraId="4C4A8465" w14:textId="115FF4B4" w:rsidR="008901DC" w:rsidRPr="009C00B1" w:rsidRDefault="008901DC" w:rsidP="00113D9B">
      <w:pPr>
        <w:rPr>
          <w:b/>
          <w:sz w:val="24"/>
          <w:szCs w:val="24"/>
        </w:rPr>
      </w:pPr>
      <w:r w:rsidRPr="009C00B1">
        <w:rPr>
          <w:b/>
          <w:sz w:val="24"/>
          <w:szCs w:val="24"/>
        </w:rPr>
        <w:t xml:space="preserve">Proposal </w:t>
      </w:r>
      <w:r w:rsidR="00AD124E">
        <w:rPr>
          <w:b/>
          <w:sz w:val="24"/>
          <w:szCs w:val="24"/>
        </w:rPr>
        <w:t>4</w:t>
      </w:r>
      <w:r w:rsidRPr="009C00B1">
        <w:rPr>
          <w:bCs/>
          <w:sz w:val="24"/>
          <w:szCs w:val="24"/>
        </w:rPr>
        <w:t>:</w:t>
      </w:r>
      <w:r w:rsidR="001F05E8" w:rsidRPr="009C00B1">
        <w:rPr>
          <w:bCs/>
          <w:sz w:val="24"/>
          <w:szCs w:val="24"/>
        </w:rPr>
        <w:t xml:space="preserve"> For </w:t>
      </w:r>
      <w:r w:rsidR="00BB13E9" w:rsidRPr="009C00B1">
        <w:rPr>
          <w:bCs/>
          <w:sz w:val="24"/>
          <w:szCs w:val="24"/>
        </w:rPr>
        <w:t>the R2D link, the Manchester code should be prioritized</w:t>
      </w:r>
      <w:r w:rsidRPr="009C00B1">
        <w:rPr>
          <w:bCs/>
          <w:sz w:val="24"/>
          <w:szCs w:val="24"/>
        </w:rPr>
        <w:t xml:space="preserve"> for AIoT devices. </w:t>
      </w:r>
    </w:p>
    <w:p w14:paraId="5DB641EB" w14:textId="3C15B5BA" w:rsidR="00513F15" w:rsidRDefault="005D61EC" w:rsidP="005D61EC">
      <w:pPr>
        <w:pStyle w:val="Heading3"/>
        <w:rPr>
          <w:rFonts w:cs="Times New Roman"/>
          <w:b/>
          <w:bCs/>
          <w:color w:val="auto"/>
        </w:rPr>
      </w:pPr>
      <w:r w:rsidRPr="009A4259">
        <w:rPr>
          <w:rFonts w:cs="Times New Roman"/>
          <w:b/>
          <w:bCs/>
          <w:color w:val="auto"/>
        </w:rPr>
        <w:lastRenderedPageBreak/>
        <w:t>2.2</w:t>
      </w:r>
      <w:r>
        <w:rPr>
          <w:rFonts w:cs="Times New Roman"/>
          <w:b/>
          <w:bCs/>
          <w:color w:val="auto"/>
        </w:rPr>
        <w:t>.2</w:t>
      </w:r>
      <w:r w:rsidRPr="009A4259">
        <w:rPr>
          <w:rFonts w:cs="Times New Roman"/>
          <w:b/>
          <w:bCs/>
          <w:color w:val="auto"/>
        </w:rPr>
        <w:t xml:space="preserve"> </w:t>
      </w:r>
      <w:r w:rsidR="00A01BEC">
        <w:rPr>
          <w:rFonts w:cs="Times New Roman"/>
          <w:b/>
          <w:bCs/>
          <w:color w:val="auto"/>
        </w:rPr>
        <w:t>Waveform an</w:t>
      </w:r>
      <w:r w:rsidRPr="009A4259">
        <w:rPr>
          <w:rFonts w:cs="Times New Roman"/>
          <w:b/>
          <w:bCs/>
          <w:color w:val="auto"/>
        </w:rPr>
        <w:t>d Modulation</w:t>
      </w:r>
      <w:r>
        <w:rPr>
          <w:rFonts w:cs="Times New Roman"/>
          <w:b/>
          <w:bCs/>
          <w:color w:val="auto"/>
        </w:rPr>
        <w:t xml:space="preserve"> for D2R</w:t>
      </w:r>
    </w:p>
    <w:p w14:paraId="2BCF97C6" w14:textId="1ECB2C86" w:rsidR="005D61EC" w:rsidRPr="009C00B1" w:rsidRDefault="006C5D34" w:rsidP="005D61EC">
      <w:pPr>
        <w:spacing w:after="0"/>
        <w:rPr>
          <w:bCs/>
          <w:sz w:val="24"/>
          <w:szCs w:val="24"/>
        </w:rPr>
      </w:pPr>
      <w:r w:rsidRPr="009C00B1">
        <w:rPr>
          <w:bCs/>
          <w:sz w:val="24"/>
          <w:szCs w:val="24"/>
        </w:rPr>
        <w:t>For the backscattering transmission</w:t>
      </w:r>
      <w:r w:rsidR="00A149DE" w:rsidRPr="009C00B1">
        <w:rPr>
          <w:bCs/>
          <w:sz w:val="24"/>
          <w:szCs w:val="24"/>
        </w:rPr>
        <w:t>, the carrier wave is generated externally</w:t>
      </w:r>
      <w:r w:rsidR="00AD124E">
        <w:rPr>
          <w:bCs/>
          <w:sz w:val="24"/>
          <w:szCs w:val="24"/>
        </w:rPr>
        <w:t>.</w:t>
      </w:r>
      <w:r w:rsidR="00A149DE" w:rsidRPr="009C00B1">
        <w:rPr>
          <w:bCs/>
          <w:sz w:val="24"/>
          <w:szCs w:val="24"/>
        </w:rPr>
        <w:t xml:space="preserve"> </w:t>
      </w:r>
      <w:r w:rsidR="00AD124E">
        <w:rPr>
          <w:bCs/>
          <w:sz w:val="24"/>
          <w:szCs w:val="24"/>
        </w:rPr>
        <w:t>I</w:t>
      </w:r>
      <w:r w:rsidR="00A149DE" w:rsidRPr="009C00B1">
        <w:rPr>
          <w:bCs/>
          <w:sz w:val="24"/>
          <w:szCs w:val="24"/>
        </w:rPr>
        <w:t>n</w:t>
      </w:r>
      <w:r w:rsidR="004F5F23" w:rsidRPr="009C00B1">
        <w:rPr>
          <w:bCs/>
          <w:sz w:val="24"/>
          <w:szCs w:val="24"/>
        </w:rPr>
        <w:t xml:space="preserve"> the </w:t>
      </w:r>
      <w:r w:rsidR="00FD445F" w:rsidRPr="009C00B1">
        <w:rPr>
          <w:bCs/>
          <w:sz w:val="24"/>
          <w:szCs w:val="24"/>
        </w:rPr>
        <w:t>last</w:t>
      </w:r>
      <w:r w:rsidR="004F5F23" w:rsidRPr="009C00B1">
        <w:rPr>
          <w:bCs/>
          <w:sz w:val="24"/>
          <w:szCs w:val="24"/>
        </w:rPr>
        <w:t xml:space="preserve"> meeting</w:t>
      </w:r>
      <w:r w:rsidR="00D500A8" w:rsidRPr="009C00B1">
        <w:rPr>
          <w:bCs/>
          <w:sz w:val="24"/>
          <w:szCs w:val="24"/>
        </w:rPr>
        <w:t xml:space="preserve">, an unmodulated single-tone sinusoidal carrier wave was agreed upon to be used for the backscattering transmission for device types 1 and 2b. </w:t>
      </w:r>
      <w:r w:rsidR="006A425D" w:rsidRPr="009C00B1">
        <w:rPr>
          <w:bCs/>
          <w:sz w:val="24"/>
          <w:szCs w:val="24"/>
        </w:rPr>
        <w:t>In our study</w:t>
      </w:r>
      <w:r w:rsidR="001276F2" w:rsidRPr="009C00B1">
        <w:rPr>
          <w:bCs/>
          <w:sz w:val="24"/>
          <w:szCs w:val="24"/>
        </w:rPr>
        <w:t>,</w:t>
      </w:r>
      <w:r w:rsidR="006A425D" w:rsidRPr="009C00B1">
        <w:rPr>
          <w:bCs/>
          <w:sz w:val="24"/>
          <w:szCs w:val="24"/>
        </w:rPr>
        <w:t xml:space="preserve"> we found that the </w:t>
      </w:r>
      <w:r w:rsidR="001276F2" w:rsidRPr="009C00B1">
        <w:rPr>
          <w:bCs/>
          <w:sz w:val="24"/>
          <w:szCs w:val="24"/>
        </w:rPr>
        <w:t xml:space="preserve">multitone carrier wave could potentially increase the </w:t>
      </w:r>
      <w:r w:rsidR="00FF13B6" w:rsidRPr="009C00B1">
        <w:rPr>
          <w:bCs/>
          <w:sz w:val="24"/>
          <w:szCs w:val="24"/>
        </w:rPr>
        <w:t xml:space="preserve">reliability </w:t>
      </w:r>
      <w:r w:rsidR="00750E4A" w:rsidRPr="009C00B1">
        <w:rPr>
          <w:bCs/>
          <w:sz w:val="24"/>
          <w:szCs w:val="24"/>
        </w:rPr>
        <w:t xml:space="preserve">in case </w:t>
      </w:r>
      <w:r w:rsidR="00516596" w:rsidRPr="009C00B1">
        <w:rPr>
          <w:bCs/>
          <w:sz w:val="24"/>
          <w:szCs w:val="24"/>
        </w:rPr>
        <w:t>of</w:t>
      </w:r>
      <w:r w:rsidR="00750E4A" w:rsidRPr="009C00B1">
        <w:rPr>
          <w:bCs/>
          <w:sz w:val="24"/>
          <w:szCs w:val="24"/>
        </w:rPr>
        <w:t xml:space="preserve"> highly </w:t>
      </w:r>
      <w:r w:rsidR="00516596" w:rsidRPr="009C00B1">
        <w:rPr>
          <w:bCs/>
          <w:sz w:val="24"/>
          <w:szCs w:val="24"/>
        </w:rPr>
        <w:t>frequency selective scenarios</w:t>
      </w:r>
      <w:r w:rsidR="00B76EC4">
        <w:rPr>
          <w:bCs/>
          <w:sz w:val="24"/>
          <w:szCs w:val="24"/>
        </w:rPr>
        <w:t>.</w:t>
      </w:r>
    </w:p>
    <w:p w14:paraId="55FE4784" w14:textId="77777777" w:rsidR="005D61EC" w:rsidRPr="009C00B1" w:rsidRDefault="005D61EC" w:rsidP="005D61EC">
      <w:pPr>
        <w:spacing w:after="0"/>
        <w:rPr>
          <w:bCs/>
          <w:sz w:val="24"/>
          <w:szCs w:val="24"/>
        </w:rPr>
      </w:pPr>
    </w:p>
    <w:p w14:paraId="170A82D3" w14:textId="56287322" w:rsidR="005D61EC" w:rsidRPr="009C00B1" w:rsidRDefault="005D61EC" w:rsidP="005D61EC">
      <w:pPr>
        <w:rPr>
          <w:bCs/>
          <w:sz w:val="24"/>
          <w:szCs w:val="24"/>
        </w:rPr>
      </w:pPr>
      <w:r w:rsidRPr="009C00B1">
        <w:rPr>
          <w:b/>
          <w:sz w:val="24"/>
          <w:szCs w:val="24"/>
        </w:rPr>
        <w:t xml:space="preserve">Proposal </w:t>
      </w:r>
      <w:r w:rsidR="00B76EC4">
        <w:rPr>
          <w:b/>
          <w:sz w:val="24"/>
          <w:szCs w:val="24"/>
        </w:rPr>
        <w:t>5</w:t>
      </w:r>
      <w:r w:rsidRPr="009C00B1">
        <w:rPr>
          <w:bCs/>
          <w:sz w:val="24"/>
          <w:szCs w:val="24"/>
        </w:rPr>
        <w:t xml:space="preserve">: </w:t>
      </w:r>
      <w:r w:rsidR="0058781E" w:rsidRPr="009C00B1">
        <w:rPr>
          <w:bCs/>
          <w:sz w:val="24"/>
          <w:szCs w:val="24"/>
        </w:rPr>
        <w:t xml:space="preserve">Multi-tone </w:t>
      </w:r>
      <w:r w:rsidR="00CB3614" w:rsidRPr="009C00B1">
        <w:rPr>
          <w:bCs/>
          <w:sz w:val="24"/>
          <w:szCs w:val="24"/>
        </w:rPr>
        <w:t>waveform should at least be studied for carrier wave source</w:t>
      </w:r>
      <w:r w:rsidRPr="009C00B1">
        <w:rPr>
          <w:bCs/>
          <w:sz w:val="24"/>
          <w:szCs w:val="24"/>
        </w:rPr>
        <w:t>.</w:t>
      </w:r>
    </w:p>
    <w:p w14:paraId="09499366" w14:textId="092D4C5A" w:rsidR="005D61EC" w:rsidRDefault="006A7D02" w:rsidP="00B76EC4">
      <w:pPr>
        <w:spacing w:after="0"/>
        <w:rPr>
          <w:bCs/>
          <w:sz w:val="24"/>
          <w:szCs w:val="24"/>
        </w:rPr>
      </w:pPr>
      <w:r w:rsidRPr="009C00B1">
        <w:rPr>
          <w:bCs/>
          <w:sz w:val="24"/>
          <w:szCs w:val="24"/>
        </w:rPr>
        <w:t>In the last meeting</w:t>
      </w:r>
      <w:r w:rsidR="00650547" w:rsidRPr="009C00B1">
        <w:rPr>
          <w:bCs/>
          <w:sz w:val="24"/>
          <w:szCs w:val="24"/>
        </w:rPr>
        <w:t xml:space="preserve">, Manchester code and Pulse Interval Encoding were considered AIoT for the </w:t>
      </w:r>
      <w:r w:rsidR="00C76F91" w:rsidRPr="009C00B1">
        <w:rPr>
          <w:bCs/>
          <w:sz w:val="24"/>
          <w:szCs w:val="24"/>
        </w:rPr>
        <w:t>R2D link</w:t>
      </w:r>
      <w:r w:rsidR="00650547" w:rsidRPr="009C00B1">
        <w:rPr>
          <w:bCs/>
          <w:sz w:val="24"/>
          <w:szCs w:val="24"/>
        </w:rPr>
        <w:t>. In the Pulse Intervals encode, the bit 0 and bit 1 are transmitted with different lengths of signal duration. This leads to random signal transmission time and may not be suitable for high-traffic scenarios. PIE decoding is sensitive to synchronization errors, which may not be ideal for decoding at an AIoT receiv</w:t>
      </w:r>
      <w:r w:rsidR="00EF09A2" w:rsidRPr="009C00B1">
        <w:rPr>
          <w:bCs/>
          <w:sz w:val="24"/>
          <w:szCs w:val="24"/>
        </w:rPr>
        <w:t xml:space="preserve">er. </w:t>
      </w:r>
      <w:r w:rsidR="0002583B" w:rsidRPr="009C00B1">
        <w:rPr>
          <w:bCs/>
          <w:sz w:val="24"/>
          <w:szCs w:val="24"/>
        </w:rPr>
        <w:t>Other than synchronization issues</w:t>
      </w:r>
      <w:r w:rsidR="00E634F1" w:rsidRPr="009C00B1">
        <w:rPr>
          <w:bCs/>
          <w:sz w:val="24"/>
          <w:szCs w:val="24"/>
        </w:rPr>
        <w:t>,</w:t>
      </w:r>
      <w:r w:rsidR="0002583B" w:rsidRPr="009C00B1">
        <w:rPr>
          <w:bCs/>
          <w:sz w:val="24"/>
          <w:szCs w:val="24"/>
        </w:rPr>
        <w:t xml:space="preserve"> PIE could </w:t>
      </w:r>
      <w:r w:rsidR="00E634F1" w:rsidRPr="009C00B1">
        <w:rPr>
          <w:bCs/>
          <w:sz w:val="24"/>
          <w:szCs w:val="24"/>
        </w:rPr>
        <w:t>lead to random signal transmission duration</w:t>
      </w:r>
      <w:r w:rsidR="00CE27C0" w:rsidRPr="009C00B1">
        <w:rPr>
          <w:bCs/>
          <w:sz w:val="24"/>
          <w:szCs w:val="24"/>
        </w:rPr>
        <w:t>, w</w:t>
      </w:r>
      <w:r w:rsidR="00E634F1" w:rsidRPr="009C00B1">
        <w:rPr>
          <w:bCs/>
          <w:sz w:val="24"/>
          <w:szCs w:val="24"/>
        </w:rPr>
        <w:t>hic</w:t>
      </w:r>
      <w:r w:rsidR="006F607F" w:rsidRPr="009C00B1">
        <w:rPr>
          <w:bCs/>
          <w:sz w:val="24"/>
          <w:szCs w:val="24"/>
        </w:rPr>
        <w:t xml:space="preserve">h may not </w:t>
      </w:r>
      <w:r w:rsidR="00121D79" w:rsidRPr="009C00B1">
        <w:rPr>
          <w:bCs/>
          <w:sz w:val="24"/>
          <w:szCs w:val="24"/>
        </w:rPr>
        <w:t xml:space="preserve">be </w:t>
      </w:r>
      <w:r w:rsidR="00CE27C0" w:rsidRPr="009C00B1">
        <w:rPr>
          <w:bCs/>
          <w:sz w:val="24"/>
          <w:szCs w:val="24"/>
        </w:rPr>
        <w:t xml:space="preserve">suitable for </w:t>
      </w:r>
      <w:r w:rsidR="00121D79" w:rsidRPr="009C00B1">
        <w:rPr>
          <w:bCs/>
          <w:sz w:val="24"/>
          <w:szCs w:val="24"/>
        </w:rPr>
        <w:t xml:space="preserve">high-traffic scenarios on D2R links. </w:t>
      </w:r>
    </w:p>
    <w:p w14:paraId="333DA4CF" w14:textId="77777777" w:rsidR="00B76EC4" w:rsidRPr="009C00B1" w:rsidRDefault="00B76EC4" w:rsidP="00B76EC4">
      <w:pPr>
        <w:spacing w:after="0"/>
        <w:rPr>
          <w:bCs/>
          <w:sz w:val="24"/>
          <w:szCs w:val="24"/>
        </w:rPr>
      </w:pPr>
    </w:p>
    <w:p w14:paraId="430B83E4" w14:textId="691A6AE3" w:rsidR="005D61EC" w:rsidRPr="009C00B1" w:rsidRDefault="005D61EC" w:rsidP="005D61EC">
      <w:pPr>
        <w:rPr>
          <w:bCs/>
          <w:sz w:val="24"/>
          <w:szCs w:val="24"/>
        </w:rPr>
      </w:pPr>
      <w:r w:rsidRPr="009C00B1">
        <w:rPr>
          <w:b/>
          <w:sz w:val="24"/>
          <w:szCs w:val="24"/>
        </w:rPr>
        <w:t xml:space="preserve">Proposal </w:t>
      </w:r>
      <w:r w:rsidR="00B76EC4">
        <w:rPr>
          <w:b/>
          <w:sz w:val="24"/>
          <w:szCs w:val="24"/>
        </w:rPr>
        <w:t>6</w:t>
      </w:r>
      <w:r w:rsidRPr="009C00B1">
        <w:rPr>
          <w:bCs/>
          <w:sz w:val="24"/>
          <w:szCs w:val="24"/>
        </w:rPr>
        <w:t xml:space="preserve">: </w:t>
      </w:r>
      <w:r w:rsidR="00121D79" w:rsidRPr="009C00B1">
        <w:rPr>
          <w:bCs/>
          <w:sz w:val="24"/>
          <w:szCs w:val="24"/>
        </w:rPr>
        <w:t xml:space="preserve">For the </w:t>
      </w:r>
      <w:r w:rsidR="00A23A2F" w:rsidRPr="009C00B1">
        <w:rPr>
          <w:bCs/>
          <w:sz w:val="24"/>
          <w:szCs w:val="24"/>
        </w:rPr>
        <w:t xml:space="preserve">transmission on D2R, at least the </w:t>
      </w:r>
      <w:r w:rsidRPr="009C00B1">
        <w:rPr>
          <w:bCs/>
          <w:sz w:val="24"/>
          <w:szCs w:val="24"/>
        </w:rPr>
        <w:t xml:space="preserve">Manchester code should be considered for AIoT devices. </w:t>
      </w:r>
    </w:p>
    <w:p w14:paraId="0CF97C93" w14:textId="287EE941" w:rsidR="00113D9B" w:rsidRPr="009A4259" w:rsidRDefault="00C4550E" w:rsidP="00AA1B13">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 xml:space="preserve">2.3 </w:t>
      </w:r>
      <w:r w:rsidR="0037402B" w:rsidRPr="009A4259">
        <w:rPr>
          <w:rFonts w:ascii="Times New Roman" w:hAnsi="Times New Roman" w:cs="Times New Roman"/>
          <w:b/>
          <w:bCs/>
          <w:color w:val="auto"/>
          <w:sz w:val="28"/>
          <w:szCs w:val="28"/>
        </w:rPr>
        <w:t>Multiple</w:t>
      </w:r>
      <w:r w:rsidR="005344C7" w:rsidRPr="009A4259">
        <w:rPr>
          <w:rFonts w:ascii="Times New Roman" w:hAnsi="Times New Roman" w:cs="Times New Roman"/>
          <w:b/>
          <w:bCs/>
          <w:color w:val="auto"/>
          <w:sz w:val="28"/>
          <w:szCs w:val="28"/>
        </w:rPr>
        <w:t xml:space="preserve"> </w:t>
      </w:r>
      <w:r w:rsidR="00814941" w:rsidRPr="009A4259">
        <w:rPr>
          <w:rFonts w:ascii="Times New Roman" w:hAnsi="Times New Roman" w:cs="Times New Roman"/>
          <w:b/>
          <w:bCs/>
          <w:color w:val="auto"/>
          <w:sz w:val="28"/>
          <w:szCs w:val="28"/>
        </w:rPr>
        <w:t>Access</w:t>
      </w:r>
    </w:p>
    <w:p w14:paraId="09E467D2" w14:textId="48FE8237" w:rsidR="000468D3" w:rsidRPr="009C00B1" w:rsidRDefault="006B77C6" w:rsidP="000468D3">
      <w:pPr>
        <w:rPr>
          <w:bCs/>
          <w:sz w:val="24"/>
          <w:szCs w:val="24"/>
        </w:rPr>
      </w:pPr>
      <w:r w:rsidRPr="009C00B1">
        <w:rPr>
          <w:bCs/>
          <w:sz w:val="24"/>
          <w:szCs w:val="24"/>
        </w:rPr>
        <w:t>The frequency domain, time domain, and code domain multiplexing in ambient IoT should be studied to cater to the high device density</w:t>
      </w:r>
      <w:r w:rsidR="006F5612" w:rsidRPr="009C00B1">
        <w:rPr>
          <w:bCs/>
          <w:sz w:val="24"/>
          <w:szCs w:val="24"/>
        </w:rPr>
        <w:t>.</w:t>
      </w:r>
      <w:r w:rsidR="00336666" w:rsidRPr="009C00B1">
        <w:rPr>
          <w:bCs/>
          <w:sz w:val="24"/>
          <w:szCs w:val="24"/>
        </w:rPr>
        <w:t xml:space="preserve"> </w:t>
      </w:r>
    </w:p>
    <w:p w14:paraId="6751DF92" w14:textId="1D7D3A6F" w:rsidR="00541D4E" w:rsidRDefault="00541D4E" w:rsidP="00541D4E">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2.3</w:t>
      </w:r>
      <w:r>
        <w:rPr>
          <w:rFonts w:ascii="Times New Roman" w:hAnsi="Times New Roman" w:cs="Times New Roman"/>
          <w:b/>
          <w:bCs/>
          <w:color w:val="auto"/>
          <w:sz w:val="28"/>
          <w:szCs w:val="28"/>
        </w:rPr>
        <w:t>.1</w:t>
      </w:r>
      <w:r w:rsidRPr="009A4259">
        <w:rPr>
          <w:rFonts w:ascii="Times New Roman" w:hAnsi="Times New Roman" w:cs="Times New Roman"/>
          <w:b/>
          <w:bCs/>
          <w:color w:val="auto"/>
          <w:sz w:val="28"/>
          <w:szCs w:val="28"/>
        </w:rPr>
        <w:t xml:space="preserve"> Multiple Access</w:t>
      </w:r>
      <w:r>
        <w:rPr>
          <w:rFonts w:ascii="Times New Roman" w:hAnsi="Times New Roman" w:cs="Times New Roman"/>
          <w:b/>
          <w:bCs/>
          <w:color w:val="auto"/>
          <w:sz w:val="28"/>
          <w:szCs w:val="28"/>
        </w:rPr>
        <w:t xml:space="preserve"> for R2D </w:t>
      </w:r>
      <w:r w:rsidR="00DB45B5">
        <w:rPr>
          <w:rFonts w:ascii="Times New Roman" w:hAnsi="Times New Roman" w:cs="Times New Roman"/>
          <w:b/>
          <w:bCs/>
          <w:color w:val="auto"/>
          <w:sz w:val="28"/>
          <w:szCs w:val="28"/>
        </w:rPr>
        <w:t>Link</w:t>
      </w:r>
    </w:p>
    <w:p w14:paraId="09D1D572" w14:textId="6A0B9215" w:rsidR="007971AB" w:rsidRPr="009C00B1" w:rsidRDefault="00DB45B5" w:rsidP="00DB45B5">
      <w:pPr>
        <w:rPr>
          <w:bCs/>
          <w:sz w:val="24"/>
          <w:szCs w:val="24"/>
        </w:rPr>
      </w:pPr>
      <w:r w:rsidRPr="009C00B1">
        <w:rPr>
          <w:bCs/>
          <w:sz w:val="24"/>
          <w:szCs w:val="24"/>
        </w:rPr>
        <w:t>According to the device architectures discussed in our companion contribution [2], considering the device complexity of device type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consumption, enabling it to have active RF components that provide an additional degree of freedom</w:t>
      </w:r>
      <w:r w:rsidR="006B77C6" w:rsidRPr="009C00B1">
        <w:rPr>
          <w:bCs/>
          <w:sz w:val="24"/>
          <w:szCs w:val="24"/>
        </w:rPr>
        <w:t>. Further</w:t>
      </w:r>
      <w:r w:rsidRPr="009C00B1">
        <w:rPr>
          <w:bCs/>
          <w:sz w:val="24"/>
          <w:szCs w:val="24"/>
        </w:rPr>
        <w:t xml:space="preserve">, type 2 devices could tune to various frequencies. In our understanding, both time division multiplexing TDM and frequency </w:t>
      </w:r>
      <w:r w:rsidR="00A96517" w:rsidRPr="009C00B1">
        <w:rPr>
          <w:bCs/>
          <w:sz w:val="24"/>
          <w:szCs w:val="24"/>
        </w:rPr>
        <w:t xml:space="preserve">division </w:t>
      </w:r>
      <w:r w:rsidRPr="009C00B1">
        <w:rPr>
          <w:bCs/>
          <w:sz w:val="24"/>
          <w:szCs w:val="24"/>
        </w:rPr>
        <w:t>multiplexing FDM should be considered to serve multiple AIoT devices in the network</w:t>
      </w:r>
      <w:r w:rsidR="00336666" w:rsidRPr="009C00B1">
        <w:rPr>
          <w:bCs/>
          <w:sz w:val="24"/>
          <w:szCs w:val="24"/>
        </w:rPr>
        <w:t xml:space="preserve"> </w:t>
      </w:r>
      <w:r w:rsidR="006F5612" w:rsidRPr="009C00B1">
        <w:rPr>
          <w:bCs/>
          <w:sz w:val="24"/>
          <w:szCs w:val="24"/>
        </w:rPr>
        <w:t>on the R2D link</w:t>
      </w:r>
      <w:r w:rsidRPr="009C00B1">
        <w:rPr>
          <w:bCs/>
          <w:sz w:val="24"/>
          <w:szCs w:val="24"/>
        </w:rPr>
        <w:t xml:space="preserve">. </w:t>
      </w:r>
    </w:p>
    <w:p w14:paraId="6F72574A" w14:textId="3E25A536" w:rsidR="00DC79C6" w:rsidRPr="009C00B1" w:rsidRDefault="00DC79C6" w:rsidP="00DB45B5">
      <w:pPr>
        <w:rPr>
          <w:bCs/>
          <w:sz w:val="24"/>
          <w:szCs w:val="24"/>
        </w:rPr>
      </w:pPr>
      <w:r w:rsidRPr="009C00B1">
        <w:rPr>
          <w:b/>
          <w:sz w:val="24"/>
          <w:szCs w:val="24"/>
        </w:rPr>
        <w:t>Proposal</w:t>
      </w:r>
      <w:r w:rsidR="00BE0C7D">
        <w:rPr>
          <w:b/>
          <w:sz w:val="24"/>
          <w:szCs w:val="24"/>
        </w:rPr>
        <w:t xml:space="preserve"> 7</w:t>
      </w:r>
      <w:r w:rsidRPr="009C00B1">
        <w:rPr>
          <w:bCs/>
          <w:sz w:val="24"/>
          <w:szCs w:val="24"/>
        </w:rPr>
        <w:t>: Both T</w:t>
      </w:r>
      <w:r w:rsidR="005614BF" w:rsidRPr="009C00B1">
        <w:rPr>
          <w:bCs/>
          <w:sz w:val="24"/>
          <w:szCs w:val="24"/>
        </w:rPr>
        <w:t xml:space="preserve">ime Division </w:t>
      </w:r>
      <w:r w:rsidRPr="009C00B1">
        <w:rPr>
          <w:bCs/>
          <w:sz w:val="24"/>
          <w:szCs w:val="24"/>
        </w:rPr>
        <w:t>M</w:t>
      </w:r>
      <w:r w:rsidR="005614BF" w:rsidRPr="009C00B1">
        <w:rPr>
          <w:bCs/>
          <w:sz w:val="24"/>
          <w:szCs w:val="24"/>
        </w:rPr>
        <w:t>ultiplexing</w:t>
      </w:r>
      <w:r w:rsidRPr="009C00B1">
        <w:rPr>
          <w:bCs/>
          <w:sz w:val="24"/>
          <w:szCs w:val="24"/>
        </w:rPr>
        <w:t xml:space="preserve"> and </w:t>
      </w:r>
      <w:r w:rsidR="00D04CB9" w:rsidRPr="009C00B1">
        <w:rPr>
          <w:bCs/>
          <w:sz w:val="24"/>
          <w:szCs w:val="24"/>
        </w:rPr>
        <w:t>Frequency</w:t>
      </w:r>
      <w:r w:rsidR="005614BF" w:rsidRPr="009C00B1">
        <w:rPr>
          <w:bCs/>
          <w:sz w:val="24"/>
          <w:szCs w:val="24"/>
        </w:rPr>
        <w:t xml:space="preserve"> </w:t>
      </w:r>
      <w:r w:rsidR="00D04CB9" w:rsidRPr="009C00B1">
        <w:rPr>
          <w:bCs/>
          <w:sz w:val="24"/>
          <w:szCs w:val="24"/>
        </w:rPr>
        <w:t>Division</w:t>
      </w:r>
      <w:r w:rsidR="005614BF" w:rsidRPr="009C00B1">
        <w:rPr>
          <w:bCs/>
          <w:sz w:val="24"/>
          <w:szCs w:val="24"/>
        </w:rPr>
        <w:t xml:space="preserve"> </w:t>
      </w:r>
      <w:r w:rsidR="00D04CB9" w:rsidRPr="009C00B1">
        <w:rPr>
          <w:bCs/>
          <w:sz w:val="24"/>
          <w:szCs w:val="24"/>
        </w:rPr>
        <w:t>Multiplexing</w:t>
      </w:r>
      <w:r w:rsidRPr="009C00B1">
        <w:rPr>
          <w:bCs/>
          <w:sz w:val="24"/>
          <w:szCs w:val="24"/>
        </w:rPr>
        <w:t xml:space="preserve"> should be studied for the method of Multiple Access on </w:t>
      </w:r>
      <w:r w:rsidR="00D04CB9" w:rsidRPr="009C00B1">
        <w:rPr>
          <w:bCs/>
          <w:sz w:val="24"/>
          <w:szCs w:val="24"/>
        </w:rPr>
        <w:t xml:space="preserve">the </w:t>
      </w:r>
      <w:r w:rsidRPr="009C00B1">
        <w:rPr>
          <w:bCs/>
          <w:sz w:val="24"/>
          <w:szCs w:val="24"/>
        </w:rPr>
        <w:t>R2D link</w:t>
      </w:r>
      <w:r w:rsidR="00461489">
        <w:rPr>
          <w:bCs/>
          <w:sz w:val="24"/>
          <w:szCs w:val="24"/>
        </w:rPr>
        <w:t>.</w:t>
      </w:r>
    </w:p>
    <w:p w14:paraId="33244201" w14:textId="2CBBA62D" w:rsidR="00DB45B5" w:rsidRPr="009C00B1" w:rsidRDefault="00D53452" w:rsidP="00DB45B5">
      <w:pPr>
        <w:rPr>
          <w:bCs/>
          <w:sz w:val="24"/>
          <w:szCs w:val="24"/>
        </w:rPr>
      </w:pPr>
      <w:r w:rsidRPr="009C00B1">
        <w:rPr>
          <w:bCs/>
          <w:sz w:val="24"/>
          <w:szCs w:val="24"/>
        </w:rPr>
        <w:t xml:space="preserve">Given the </w:t>
      </w:r>
      <w:r w:rsidR="00BA6AC0" w:rsidRPr="009C00B1">
        <w:rPr>
          <w:bCs/>
          <w:sz w:val="24"/>
          <w:szCs w:val="24"/>
        </w:rPr>
        <w:t>complexity and power constraints</w:t>
      </w:r>
      <w:r w:rsidRPr="009C00B1">
        <w:rPr>
          <w:bCs/>
          <w:sz w:val="24"/>
          <w:szCs w:val="24"/>
        </w:rPr>
        <w:t xml:space="preserve"> of the</w:t>
      </w:r>
      <w:r w:rsidR="00BA6AC0" w:rsidRPr="009C00B1">
        <w:rPr>
          <w:bCs/>
          <w:sz w:val="24"/>
          <w:szCs w:val="24"/>
        </w:rPr>
        <w:t xml:space="preserve"> AIoT </w:t>
      </w:r>
      <w:r w:rsidR="007971AB" w:rsidRPr="009C00B1">
        <w:rPr>
          <w:bCs/>
          <w:sz w:val="24"/>
          <w:szCs w:val="24"/>
        </w:rPr>
        <w:t xml:space="preserve">device, decoding </w:t>
      </w:r>
      <w:r w:rsidR="005614BF" w:rsidRPr="009C00B1">
        <w:rPr>
          <w:bCs/>
          <w:sz w:val="24"/>
          <w:szCs w:val="24"/>
        </w:rPr>
        <w:t xml:space="preserve">CDM-ed information would not be possible for the AIoT on the </w:t>
      </w:r>
      <w:r w:rsidR="007971AB" w:rsidRPr="009C00B1">
        <w:rPr>
          <w:bCs/>
          <w:sz w:val="24"/>
          <w:szCs w:val="24"/>
        </w:rPr>
        <w:t xml:space="preserve">R2D link. </w:t>
      </w:r>
    </w:p>
    <w:p w14:paraId="2AE520B3" w14:textId="2E335DCF" w:rsidR="00DB45B5" w:rsidRPr="009C00B1" w:rsidRDefault="00DC79C6" w:rsidP="00DB45B5">
      <w:pPr>
        <w:rPr>
          <w:sz w:val="24"/>
          <w:szCs w:val="24"/>
        </w:rPr>
      </w:pPr>
      <w:r w:rsidRPr="009C00B1">
        <w:rPr>
          <w:b/>
          <w:bCs/>
          <w:sz w:val="24"/>
          <w:szCs w:val="24"/>
        </w:rPr>
        <w:t>Ob</w:t>
      </w:r>
      <w:r w:rsidR="002D08D3" w:rsidRPr="009C00B1">
        <w:rPr>
          <w:b/>
          <w:bCs/>
          <w:sz w:val="24"/>
          <w:szCs w:val="24"/>
        </w:rPr>
        <w:t>servation</w:t>
      </w:r>
      <w:r w:rsidR="00BE0C7D">
        <w:rPr>
          <w:b/>
          <w:bCs/>
          <w:sz w:val="24"/>
          <w:szCs w:val="24"/>
        </w:rPr>
        <w:t xml:space="preserve"> 3</w:t>
      </w:r>
      <w:r w:rsidR="002D08D3" w:rsidRPr="009C00B1">
        <w:rPr>
          <w:sz w:val="24"/>
          <w:szCs w:val="24"/>
        </w:rPr>
        <w:t xml:space="preserve">: Code division multiplexing is </w:t>
      </w:r>
      <w:r w:rsidR="006B77C6" w:rsidRPr="009C00B1">
        <w:rPr>
          <w:sz w:val="24"/>
          <w:szCs w:val="24"/>
        </w:rPr>
        <w:t>unsuitable</w:t>
      </w:r>
      <w:r w:rsidR="002D08D3" w:rsidRPr="009C00B1">
        <w:rPr>
          <w:sz w:val="24"/>
          <w:szCs w:val="24"/>
        </w:rPr>
        <w:t xml:space="preserve"> for the </w:t>
      </w:r>
      <w:r w:rsidR="005614BF" w:rsidRPr="009C00B1">
        <w:rPr>
          <w:sz w:val="24"/>
          <w:szCs w:val="24"/>
        </w:rPr>
        <w:t xml:space="preserve">AIoT device on the R2D link. </w:t>
      </w:r>
    </w:p>
    <w:p w14:paraId="11AF02C4" w14:textId="350841EF" w:rsidR="00541D4E" w:rsidRDefault="00541D4E" w:rsidP="00541D4E">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2.3</w:t>
      </w:r>
      <w:r>
        <w:rPr>
          <w:rFonts w:ascii="Times New Roman" w:hAnsi="Times New Roman" w:cs="Times New Roman"/>
          <w:b/>
          <w:bCs/>
          <w:color w:val="auto"/>
          <w:sz w:val="28"/>
          <w:szCs w:val="28"/>
        </w:rPr>
        <w:t>.2</w:t>
      </w:r>
      <w:r w:rsidRPr="009A4259">
        <w:rPr>
          <w:rFonts w:ascii="Times New Roman" w:hAnsi="Times New Roman" w:cs="Times New Roman"/>
          <w:b/>
          <w:bCs/>
          <w:color w:val="auto"/>
          <w:sz w:val="28"/>
          <w:szCs w:val="28"/>
        </w:rPr>
        <w:t xml:space="preserve"> Multiple Access</w:t>
      </w:r>
      <w:r>
        <w:rPr>
          <w:rFonts w:ascii="Times New Roman" w:hAnsi="Times New Roman" w:cs="Times New Roman"/>
          <w:b/>
          <w:bCs/>
          <w:color w:val="auto"/>
          <w:sz w:val="28"/>
          <w:szCs w:val="28"/>
        </w:rPr>
        <w:t xml:space="preserve"> for D2R </w:t>
      </w:r>
      <w:r w:rsidR="00DB45B5">
        <w:rPr>
          <w:rFonts w:ascii="Times New Roman" w:hAnsi="Times New Roman" w:cs="Times New Roman"/>
          <w:b/>
          <w:bCs/>
          <w:color w:val="auto"/>
          <w:sz w:val="28"/>
          <w:szCs w:val="28"/>
        </w:rPr>
        <w:t>L</w:t>
      </w:r>
      <w:r>
        <w:rPr>
          <w:rFonts w:ascii="Times New Roman" w:hAnsi="Times New Roman" w:cs="Times New Roman"/>
          <w:b/>
          <w:bCs/>
          <w:color w:val="auto"/>
          <w:sz w:val="28"/>
          <w:szCs w:val="28"/>
        </w:rPr>
        <w:t xml:space="preserve">ink </w:t>
      </w:r>
    </w:p>
    <w:p w14:paraId="49681387" w14:textId="24AEF628" w:rsidR="00DB45B5" w:rsidRPr="009C00B1" w:rsidRDefault="00DB45B5" w:rsidP="00DB45B5">
      <w:pPr>
        <w:rPr>
          <w:bCs/>
          <w:sz w:val="24"/>
          <w:szCs w:val="24"/>
        </w:rPr>
      </w:pPr>
      <w:r w:rsidRPr="009C00B1">
        <w:rPr>
          <w:bCs/>
          <w:sz w:val="24"/>
          <w:szCs w:val="24"/>
        </w:rPr>
        <w:t xml:space="preserve">According to the device architectures discussed in our companion contribution [2], considering the device complexity of </w:t>
      </w:r>
      <w:r w:rsidR="00824BF3" w:rsidRPr="009C00B1">
        <w:rPr>
          <w:bCs/>
          <w:sz w:val="24"/>
          <w:szCs w:val="24"/>
        </w:rPr>
        <w:t>D</w:t>
      </w:r>
      <w:r w:rsidRPr="009C00B1">
        <w:rPr>
          <w:bCs/>
          <w:sz w:val="24"/>
          <w:szCs w:val="24"/>
        </w:rPr>
        <w:t xml:space="preserve">evice </w:t>
      </w:r>
      <w:r w:rsidR="00D04CB9" w:rsidRPr="009C00B1">
        <w:rPr>
          <w:bCs/>
          <w:sz w:val="24"/>
          <w:szCs w:val="24"/>
        </w:rPr>
        <w:t>Type</w:t>
      </w:r>
      <w:r w:rsidRPr="009C00B1">
        <w:rPr>
          <w:bCs/>
          <w:sz w:val="24"/>
          <w:szCs w:val="24"/>
        </w:rPr>
        <w:t xml:space="preserv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consumption, enabling it to have active RF components that provide an additional degree of freedom</w:t>
      </w:r>
      <w:r w:rsidR="006B77C6" w:rsidRPr="009C00B1">
        <w:rPr>
          <w:bCs/>
          <w:sz w:val="24"/>
          <w:szCs w:val="24"/>
        </w:rPr>
        <w:t>. Further</w:t>
      </w:r>
      <w:r w:rsidRPr="009C00B1">
        <w:rPr>
          <w:bCs/>
          <w:sz w:val="24"/>
          <w:szCs w:val="24"/>
        </w:rPr>
        <w:t>, type 2 devices could tune to various frequencies. In our understanding,</w:t>
      </w:r>
      <w:r w:rsidR="00824BF3" w:rsidRPr="009C00B1">
        <w:rPr>
          <w:bCs/>
          <w:sz w:val="24"/>
          <w:szCs w:val="24"/>
        </w:rPr>
        <w:t xml:space="preserve"> </w:t>
      </w:r>
      <w:r w:rsidRPr="009C00B1">
        <w:rPr>
          <w:bCs/>
          <w:sz w:val="24"/>
          <w:szCs w:val="24"/>
        </w:rPr>
        <w:t>time division multiplexing TDM</w:t>
      </w:r>
      <w:r w:rsidR="007A5E9C" w:rsidRPr="009C00B1">
        <w:rPr>
          <w:bCs/>
          <w:sz w:val="24"/>
          <w:szCs w:val="24"/>
        </w:rPr>
        <w:t>,</w:t>
      </w:r>
      <w:r w:rsidRPr="009C00B1">
        <w:rPr>
          <w:bCs/>
          <w:sz w:val="24"/>
          <w:szCs w:val="24"/>
        </w:rPr>
        <w:t xml:space="preserve"> frequency </w:t>
      </w:r>
      <w:r w:rsidR="00A96517" w:rsidRPr="009C00B1">
        <w:rPr>
          <w:bCs/>
          <w:sz w:val="24"/>
          <w:szCs w:val="24"/>
        </w:rPr>
        <w:t>division</w:t>
      </w:r>
      <w:r w:rsidRPr="009C00B1">
        <w:rPr>
          <w:bCs/>
          <w:sz w:val="24"/>
          <w:szCs w:val="24"/>
        </w:rPr>
        <w:t xml:space="preserve"> multiplexing FDM</w:t>
      </w:r>
      <w:r w:rsidR="00D04CB9" w:rsidRPr="009C00B1">
        <w:rPr>
          <w:bCs/>
          <w:sz w:val="24"/>
          <w:szCs w:val="24"/>
        </w:rPr>
        <w:t>,</w:t>
      </w:r>
      <w:r w:rsidRPr="009C00B1">
        <w:rPr>
          <w:bCs/>
          <w:sz w:val="24"/>
          <w:szCs w:val="24"/>
        </w:rPr>
        <w:t xml:space="preserve"> </w:t>
      </w:r>
      <w:r w:rsidR="00824BF3" w:rsidRPr="009C00B1">
        <w:rPr>
          <w:bCs/>
          <w:sz w:val="24"/>
          <w:szCs w:val="24"/>
        </w:rPr>
        <w:t xml:space="preserve">and code </w:t>
      </w:r>
      <w:r w:rsidR="00A96517" w:rsidRPr="009C00B1">
        <w:rPr>
          <w:bCs/>
          <w:sz w:val="24"/>
          <w:szCs w:val="24"/>
        </w:rPr>
        <w:t xml:space="preserve">division </w:t>
      </w:r>
      <w:r w:rsidR="00AC52D4" w:rsidRPr="009C00B1">
        <w:rPr>
          <w:bCs/>
          <w:sz w:val="24"/>
          <w:szCs w:val="24"/>
        </w:rPr>
        <w:t xml:space="preserve">multiplexing CDM </w:t>
      </w:r>
      <w:r w:rsidRPr="009C00B1">
        <w:rPr>
          <w:bCs/>
          <w:sz w:val="24"/>
          <w:szCs w:val="24"/>
        </w:rPr>
        <w:t xml:space="preserve">should be considered </w:t>
      </w:r>
      <w:r w:rsidR="002B79FB" w:rsidRPr="009C00B1">
        <w:rPr>
          <w:bCs/>
          <w:sz w:val="24"/>
          <w:szCs w:val="24"/>
        </w:rPr>
        <w:t>for catering to multiple</w:t>
      </w:r>
      <w:r w:rsidRPr="009C00B1">
        <w:rPr>
          <w:bCs/>
          <w:sz w:val="24"/>
          <w:szCs w:val="24"/>
        </w:rPr>
        <w:t xml:space="preserve"> AIoT </w:t>
      </w:r>
      <w:r w:rsidR="007A5E9C" w:rsidRPr="009C00B1">
        <w:rPr>
          <w:bCs/>
          <w:sz w:val="24"/>
          <w:szCs w:val="24"/>
        </w:rPr>
        <w:t>devices</w:t>
      </w:r>
      <w:r w:rsidR="002B79FB" w:rsidRPr="009C00B1">
        <w:rPr>
          <w:bCs/>
          <w:sz w:val="24"/>
          <w:szCs w:val="24"/>
        </w:rPr>
        <w:t xml:space="preserve"> on </w:t>
      </w:r>
      <w:r w:rsidR="006B77C6" w:rsidRPr="009C00B1">
        <w:rPr>
          <w:bCs/>
          <w:sz w:val="24"/>
          <w:szCs w:val="24"/>
        </w:rPr>
        <w:t xml:space="preserve">the </w:t>
      </w:r>
      <w:r w:rsidR="002B79FB" w:rsidRPr="009C00B1">
        <w:rPr>
          <w:bCs/>
          <w:sz w:val="24"/>
          <w:szCs w:val="24"/>
        </w:rPr>
        <w:t>D2R link</w:t>
      </w:r>
      <w:r w:rsidRPr="009C00B1">
        <w:rPr>
          <w:bCs/>
          <w:sz w:val="24"/>
          <w:szCs w:val="24"/>
        </w:rPr>
        <w:t>.</w:t>
      </w:r>
      <w:r w:rsidR="002B79FB" w:rsidRPr="009C00B1">
        <w:rPr>
          <w:bCs/>
          <w:sz w:val="24"/>
          <w:szCs w:val="24"/>
        </w:rPr>
        <w:t xml:space="preserve"> </w:t>
      </w:r>
      <w:r w:rsidR="00D04CB9" w:rsidRPr="009C00B1">
        <w:rPr>
          <w:bCs/>
          <w:sz w:val="24"/>
          <w:szCs w:val="24"/>
        </w:rPr>
        <w:t xml:space="preserve">The AIoT device could be </w:t>
      </w:r>
    </w:p>
    <w:p w14:paraId="07027414" w14:textId="611815D7" w:rsidR="00D04CB9" w:rsidRPr="009C00B1" w:rsidRDefault="00D04CB9" w:rsidP="00D04CB9">
      <w:pPr>
        <w:rPr>
          <w:bCs/>
          <w:sz w:val="24"/>
          <w:szCs w:val="24"/>
        </w:rPr>
      </w:pPr>
      <w:r w:rsidRPr="009C00B1">
        <w:rPr>
          <w:b/>
          <w:sz w:val="24"/>
          <w:szCs w:val="24"/>
        </w:rPr>
        <w:lastRenderedPageBreak/>
        <w:t>Proposal</w:t>
      </w:r>
      <w:r w:rsidR="00E73EA7">
        <w:rPr>
          <w:b/>
          <w:sz w:val="24"/>
          <w:szCs w:val="24"/>
        </w:rPr>
        <w:t xml:space="preserve"> 8</w:t>
      </w:r>
      <w:r w:rsidRPr="009C00B1">
        <w:rPr>
          <w:bCs/>
          <w:sz w:val="24"/>
          <w:szCs w:val="24"/>
        </w:rPr>
        <w:t>: Time Division Multiplexing, Frequency Division Multiplexing</w:t>
      </w:r>
      <w:r w:rsidR="007A5E9C" w:rsidRPr="009C00B1">
        <w:rPr>
          <w:bCs/>
          <w:sz w:val="24"/>
          <w:szCs w:val="24"/>
        </w:rPr>
        <w:t>,</w:t>
      </w:r>
      <w:r w:rsidRPr="009C00B1">
        <w:rPr>
          <w:bCs/>
          <w:sz w:val="24"/>
          <w:szCs w:val="24"/>
        </w:rPr>
        <w:t xml:space="preserve"> and </w:t>
      </w:r>
      <w:r w:rsidR="007A5E9C" w:rsidRPr="009C00B1">
        <w:rPr>
          <w:sz w:val="24"/>
          <w:szCs w:val="24"/>
        </w:rPr>
        <w:t>Code division multiplexing</w:t>
      </w:r>
      <w:r w:rsidRPr="009C00B1">
        <w:rPr>
          <w:bCs/>
          <w:sz w:val="24"/>
          <w:szCs w:val="24"/>
        </w:rPr>
        <w:t xml:space="preserve"> should be studied for the method of Multiple Access on the </w:t>
      </w:r>
      <w:r w:rsidR="007A5E9C" w:rsidRPr="009C00B1">
        <w:rPr>
          <w:bCs/>
          <w:sz w:val="24"/>
          <w:szCs w:val="24"/>
        </w:rPr>
        <w:t>D2R</w:t>
      </w:r>
      <w:r w:rsidRPr="009C00B1">
        <w:rPr>
          <w:bCs/>
          <w:sz w:val="24"/>
          <w:szCs w:val="24"/>
        </w:rPr>
        <w:t xml:space="preserve"> link</w:t>
      </w:r>
      <w:r w:rsidR="003730C9" w:rsidRPr="009C00B1">
        <w:rPr>
          <w:bCs/>
          <w:sz w:val="24"/>
          <w:szCs w:val="24"/>
        </w:rPr>
        <w:t>.</w:t>
      </w:r>
    </w:p>
    <w:p w14:paraId="4B9F0BFE" w14:textId="6B474881" w:rsidR="004A360A" w:rsidRPr="009A4259" w:rsidRDefault="004A360A" w:rsidP="000826B3">
      <w:pPr>
        <w:pStyle w:val="Heading1"/>
        <w:numPr>
          <w:ilvl w:val="0"/>
          <w:numId w:val="9"/>
        </w:numPr>
        <w:rPr>
          <w:rFonts w:ascii="Times New Roman" w:hAnsi="Times New Roman" w:cs="Times New Roman"/>
          <w:b/>
          <w:bCs/>
          <w:color w:val="auto"/>
          <w:sz w:val="32"/>
          <w:szCs w:val="32"/>
        </w:rPr>
      </w:pPr>
      <w:r w:rsidRPr="009A4259">
        <w:rPr>
          <w:rFonts w:ascii="Times New Roman" w:hAnsi="Times New Roman" w:cs="Times New Roman"/>
          <w:b/>
          <w:bCs/>
          <w:color w:val="auto"/>
          <w:sz w:val="32"/>
          <w:szCs w:val="32"/>
        </w:rPr>
        <w:t>Conclusion</w:t>
      </w:r>
    </w:p>
    <w:p w14:paraId="0C254562" w14:textId="5B34ABED" w:rsidR="004A360A" w:rsidRDefault="004A360A" w:rsidP="004A360A">
      <w:pPr>
        <w:rPr>
          <w:bCs/>
          <w:sz w:val="24"/>
          <w:szCs w:val="24"/>
        </w:rPr>
      </w:pPr>
      <w:r w:rsidRPr="009C00B1">
        <w:rPr>
          <w:bCs/>
          <w:sz w:val="24"/>
          <w:szCs w:val="24"/>
        </w:rPr>
        <w:t>This paper provides the following observations and proposals</w:t>
      </w:r>
      <w:r w:rsidR="00E73EA7">
        <w:rPr>
          <w:bCs/>
          <w:sz w:val="24"/>
          <w:szCs w:val="24"/>
        </w:rPr>
        <w:t>:</w:t>
      </w:r>
    </w:p>
    <w:p w14:paraId="23C4A7DC" w14:textId="77777777" w:rsidR="00461489" w:rsidRPr="003A6799" w:rsidRDefault="00461489" w:rsidP="00461489">
      <w:r w:rsidRPr="00B7059F">
        <w:rPr>
          <w:b/>
          <w:bCs/>
          <w:sz w:val="24"/>
          <w:szCs w:val="24"/>
        </w:rPr>
        <w:t>Proposal 1:</w:t>
      </w:r>
      <w:r w:rsidRPr="00B7059F">
        <w:rPr>
          <w:sz w:val="24"/>
          <w:szCs w:val="24"/>
        </w:rPr>
        <w:t xml:space="preserve"> RAN1 should define the KPIs for the Ambient IoT, such as Latency, Data rate, SFO, etc</w:t>
      </w:r>
      <w:r>
        <w:rPr>
          <w:sz w:val="24"/>
          <w:szCs w:val="24"/>
        </w:rPr>
        <w:t>, for further study</w:t>
      </w:r>
      <w:r>
        <w:t xml:space="preserve">. </w:t>
      </w:r>
      <w:r>
        <w:rPr>
          <w:bCs/>
        </w:rPr>
        <w:t xml:space="preserve"> </w:t>
      </w:r>
    </w:p>
    <w:p w14:paraId="4A68569F" w14:textId="77777777" w:rsidR="00461489" w:rsidRDefault="00461489" w:rsidP="00461489">
      <w:pPr>
        <w:rPr>
          <w:sz w:val="24"/>
          <w:szCs w:val="24"/>
        </w:rPr>
      </w:pPr>
      <w:r w:rsidRPr="009C00B1">
        <w:rPr>
          <w:b/>
          <w:bCs/>
          <w:sz w:val="24"/>
          <w:szCs w:val="24"/>
        </w:rPr>
        <w:t>Observation 1</w:t>
      </w:r>
      <w:r w:rsidRPr="009C00B1">
        <w:rPr>
          <w:sz w:val="24"/>
          <w:szCs w:val="24"/>
        </w:rPr>
        <w:t>: It would be difficult to handle the CP for an AIoT device with poor clock accuracy.</w:t>
      </w:r>
    </w:p>
    <w:p w14:paraId="1FCFF857" w14:textId="77777777" w:rsidR="00461489" w:rsidRPr="00324A11" w:rsidRDefault="00461489" w:rsidP="00461489">
      <w:pPr>
        <w:rPr>
          <w:sz w:val="24"/>
          <w:szCs w:val="24"/>
        </w:rPr>
      </w:pPr>
      <w:r w:rsidRPr="00324A11">
        <w:rPr>
          <w:b/>
          <w:bCs/>
          <w:sz w:val="24"/>
          <w:szCs w:val="24"/>
        </w:rPr>
        <w:t>Proposal 2:</w:t>
      </w:r>
      <w:r>
        <w:rPr>
          <w:b/>
          <w:bCs/>
          <w:sz w:val="24"/>
          <w:szCs w:val="24"/>
        </w:rPr>
        <w:t xml:space="preserve"> </w:t>
      </w:r>
      <w:r>
        <w:rPr>
          <w:sz w:val="24"/>
          <w:szCs w:val="24"/>
        </w:rPr>
        <w:t>RAN1 should clarify whether to only use OFDM based OOK waveform? If yes, to decide whether it is up to implementation to handle cyclic prefix, or some standardization efforts are required.</w:t>
      </w:r>
    </w:p>
    <w:p w14:paraId="0876EEA3" w14:textId="77777777" w:rsidR="00461489" w:rsidRPr="006E76B6" w:rsidRDefault="00461489" w:rsidP="00461489">
      <w:pPr>
        <w:rPr>
          <w:sz w:val="24"/>
          <w:szCs w:val="24"/>
        </w:rPr>
      </w:pPr>
      <w:r w:rsidRPr="006E76B6">
        <w:rPr>
          <w:b/>
          <w:bCs/>
          <w:sz w:val="24"/>
          <w:szCs w:val="24"/>
        </w:rPr>
        <w:t xml:space="preserve">Proposal </w:t>
      </w:r>
      <w:r>
        <w:rPr>
          <w:b/>
          <w:bCs/>
          <w:sz w:val="24"/>
          <w:szCs w:val="24"/>
        </w:rPr>
        <w:t>3</w:t>
      </w:r>
      <w:r w:rsidRPr="006E76B6">
        <w:rPr>
          <w:b/>
          <w:bCs/>
          <w:sz w:val="24"/>
          <w:szCs w:val="24"/>
        </w:rPr>
        <w:t>:</w:t>
      </w:r>
      <w:r>
        <w:rPr>
          <w:b/>
          <w:bCs/>
          <w:sz w:val="24"/>
          <w:szCs w:val="24"/>
        </w:rPr>
        <w:t xml:space="preserve"> </w:t>
      </w:r>
      <w:r>
        <w:rPr>
          <w:sz w:val="24"/>
          <w:szCs w:val="24"/>
        </w:rPr>
        <w:t>For OFDM based OOK waveform, for R2D link, the effects of cyclic-prefix (CP) needs to be studied and appropriate strategies should be incorporated if CP causes significant performance degradation.</w:t>
      </w:r>
    </w:p>
    <w:p w14:paraId="7FCDB8B3" w14:textId="77777777" w:rsidR="00461489" w:rsidRPr="009C00B1" w:rsidRDefault="00461489" w:rsidP="00461489">
      <w:pPr>
        <w:rPr>
          <w:b/>
          <w:sz w:val="24"/>
          <w:szCs w:val="24"/>
        </w:rPr>
      </w:pPr>
      <w:r w:rsidRPr="009C00B1">
        <w:rPr>
          <w:b/>
          <w:bCs/>
          <w:sz w:val="24"/>
          <w:szCs w:val="24"/>
        </w:rPr>
        <w:t>Observation 2</w:t>
      </w:r>
      <w:r w:rsidRPr="009C00B1">
        <w:rPr>
          <w:sz w:val="24"/>
          <w:szCs w:val="24"/>
        </w:rPr>
        <w:t>: PIE can ensure high reliability, though it is sensitive to synchronization errors.</w:t>
      </w:r>
    </w:p>
    <w:p w14:paraId="12339594" w14:textId="77777777" w:rsidR="00461489" w:rsidRPr="009C00B1" w:rsidRDefault="00461489" w:rsidP="00461489">
      <w:pPr>
        <w:rPr>
          <w:b/>
          <w:sz w:val="24"/>
          <w:szCs w:val="24"/>
        </w:rPr>
      </w:pPr>
      <w:r w:rsidRPr="009C00B1">
        <w:rPr>
          <w:b/>
          <w:sz w:val="24"/>
          <w:szCs w:val="24"/>
        </w:rPr>
        <w:t xml:space="preserve">Proposal </w:t>
      </w:r>
      <w:r>
        <w:rPr>
          <w:b/>
          <w:sz w:val="24"/>
          <w:szCs w:val="24"/>
        </w:rPr>
        <w:t>4</w:t>
      </w:r>
      <w:r w:rsidRPr="009C00B1">
        <w:rPr>
          <w:bCs/>
          <w:sz w:val="24"/>
          <w:szCs w:val="24"/>
        </w:rPr>
        <w:t xml:space="preserve">: For the R2D link, the Manchester code should be prioritized for AIoT devices. </w:t>
      </w:r>
    </w:p>
    <w:p w14:paraId="5FFE0DA1" w14:textId="77777777" w:rsidR="00461489" w:rsidRPr="009C00B1" w:rsidRDefault="00461489" w:rsidP="00461489">
      <w:pPr>
        <w:rPr>
          <w:bCs/>
          <w:sz w:val="24"/>
          <w:szCs w:val="24"/>
        </w:rPr>
      </w:pPr>
      <w:r w:rsidRPr="009C00B1">
        <w:rPr>
          <w:b/>
          <w:sz w:val="24"/>
          <w:szCs w:val="24"/>
        </w:rPr>
        <w:t xml:space="preserve">Proposal </w:t>
      </w:r>
      <w:r>
        <w:rPr>
          <w:b/>
          <w:sz w:val="24"/>
          <w:szCs w:val="24"/>
        </w:rPr>
        <w:t>5</w:t>
      </w:r>
      <w:r w:rsidRPr="009C00B1">
        <w:rPr>
          <w:bCs/>
          <w:sz w:val="24"/>
          <w:szCs w:val="24"/>
        </w:rPr>
        <w:t>: Multi-tone waveform should at least be studied for carrier wave source.</w:t>
      </w:r>
    </w:p>
    <w:p w14:paraId="305DC28A" w14:textId="77777777" w:rsidR="00461489" w:rsidRPr="009C00B1" w:rsidRDefault="00461489" w:rsidP="00461489">
      <w:pPr>
        <w:rPr>
          <w:bCs/>
          <w:sz w:val="24"/>
          <w:szCs w:val="24"/>
        </w:rPr>
      </w:pPr>
      <w:r w:rsidRPr="009C00B1">
        <w:rPr>
          <w:b/>
          <w:sz w:val="24"/>
          <w:szCs w:val="24"/>
        </w:rPr>
        <w:t xml:space="preserve">Proposal </w:t>
      </w:r>
      <w:r>
        <w:rPr>
          <w:b/>
          <w:sz w:val="24"/>
          <w:szCs w:val="24"/>
        </w:rPr>
        <w:t>6</w:t>
      </w:r>
      <w:r w:rsidRPr="009C00B1">
        <w:rPr>
          <w:bCs/>
          <w:sz w:val="24"/>
          <w:szCs w:val="24"/>
        </w:rPr>
        <w:t xml:space="preserve">: For the transmission on D2R, at least the Manchester code should be considered for AIoT devices. </w:t>
      </w:r>
    </w:p>
    <w:p w14:paraId="649B4222" w14:textId="77777777" w:rsidR="00461489" w:rsidRPr="009C00B1" w:rsidRDefault="00461489" w:rsidP="00461489">
      <w:pPr>
        <w:rPr>
          <w:bCs/>
          <w:sz w:val="24"/>
          <w:szCs w:val="24"/>
        </w:rPr>
      </w:pPr>
      <w:r w:rsidRPr="009C00B1">
        <w:rPr>
          <w:b/>
          <w:sz w:val="24"/>
          <w:szCs w:val="24"/>
        </w:rPr>
        <w:t>Proposal</w:t>
      </w:r>
      <w:r>
        <w:rPr>
          <w:b/>
          <w:sz w:val="24"/>
          <w:szCs w:val="24"/>
        </w:rPr>
        <w:t xml:space="preserve"> 7</w:t>
      </w:r>
      <w:r w:rsidRPr="009C00B1">
        <w:rPr>
          <w:bCs/>
          <w:sz w:val="24"/>
          <w:szCs w:val="24"/>
        </w:rPr>
        <w:t>: Both Time Division Multiplexing and Frequency Division Multiplexing should be studied for the method of Multiple Access on the R2D link</w:t>
      </w:r>
      <w:r>
        <w:rPr>
          <w:bCs/>
          <w:sz w:val="24"/>
          <w:szCs w:val="24"/>
        </w:rPr>
        <w:t>.</w:t>
      </w:r>
    </w:p>
    <w:p w14:paraId="3344FA6E" w14:textId="77777777" w:rsidR="00461489" w:rsidRPr="009C00B1" w:rsidRDefault="00461489" w:rsidP="00461489">
      <w:pPr>
        <w:rPr>
          <w:sz w:val="24"/>
          <w:szCs w:val="24"/>
        </w:rPr>
      </w:pPr>
      <w:r w:rsidRPr="009C00B1">
        <w:rPr>
          <w:b/>
          <w:bCs/>
          <w:sz w:val="24"/>
          <w:szCs w:val="24"/>
        </w:rPr>
        <w:t>Observation</w:t>
      </w:r>
      <w:r>
        <w:rPr>
          <w:b/>
          <w:bCs/>
          <w:sz w:val="24"/>
          <w:szCs w:val="24"/>
        </w:rPr>
        <w:t xml:space="preserve"> 3</w:t>
      </w:r>
      <w:r w:rsidRPr="009C00B1">
        <w:rPr>
          <w:sz w:val="24"/>
          <w:szCs w:val="24"/>
        </w:rPr>
        <w:t xml:space="preserve">: Code division multiplexing is unsuitable for the AIoT device on the R2D link. </w:t>
      </w:r>
    </w:p>
    <w:p w14:paraId="40FB28E4" w14:textId="377A85FE" w:rsidR="00E73EA7" w:rsidRPr="009C00B1" w:rsidRDefault="00461489" w:rsidP="004A360A">
      <w:pPr>
        <w:rPr>
          <w:bCs/>
          <w:sz w:val="24"/>
          <w:szCs w:val="24"/>
        </w:rPr>
      </w:pPr>
      <w:r w:rsidRPr="009C00B1">
        <w:rPr>
          <w:b/>
          <w:sz w:val="24"/>
          <w:szCs w:val="24"/>
        </w:rPr>
        <w:t>Proposal</w:t>
      </w:r>
      <w:r>
        <w:rPr>
          <w:b/>
          <w:sz w:val="24"/>
          <w:szCs w:val="24"/>
        </w:rPr>
        <w:t xml:space="preserve"> 8</w:t>
      </w:r>
      <w:r w:rsidRPr="009C00B1">
        <w:rPr>
          <w:bCs/>
          <w:sz w:val="24"/>
          <w:szCs w:val="24"/>
        </w:rPr>
        <w:t xml:space="preserve">: Time Division Multiplexing, Frequency Division Multiplexing, and </w:t>
      </w:r>
      <w:r w:rsidRPr="009C00B1">
        <w:rPr>
          <w:sz w:val="24"/>
          <w:szCs w:val="24"/>
        </w:rPr>
        <w:t>Code division multiplexing</w:t>
      </w:r>
      <w:r w:rsidRPr="009C00B1">
        <w:rPr>
          <w:bCs/>
          <w:sz w:val="24"/>
          <w:szCs w:val="24"/>
        </w:rPr>
        <w:t xml:space="preserve"> should be studied for the method of Multiple Access on the D2R link.</w:t>
      </w: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61971D37" w14:textId="4E868B5D" w:rsidR="00810984" w:rsidRPr="000B3FA9" w:rsidRDefault="00810984" w:rsidP="000B3FA9">
      <w:pPr>
        <w:overflowPunct w:val="0"/>
        <w:autoSpaceDE w:val="0"/>
        <w:autoSpaceDN w:val="0"/>
        <w:adjustRightInd w:val="0"/>
        <w:spacing w:line="240" w:lineRule="auto"/>
        <w:ind w:left="420"/>
        <w:jc w:val="left"/>
        <w:textAlignment w:val="baseline"/>
      </w:pPr>
      <w:bookmarkStart w:id="4" w:name="_Ref32420535"/>
      <w:bookmarkStart w:id="5" w:name="_Ref47299212"/>
      <w:bookmarkStart w:id="6" w:name="_Ref101942192"/>
      <w:r w:rsidRPr="009C00B1">
        <w:rPr>
          <w:sz w:val="24"/>
          <w:szCs w:val="24"/>
        </w:rPr>
        <w:t xml:space="preserve">[1] </w:t>
      </w:r>
      <w:bookmarkStart w:id="7" w:name="_Ref162536554"/>
      <w:bookmarkEnd w:id="4"/>
      <w:bookmarkEnd w:id="5"/>
      <w:bookmarkEnd w:id="6"/>
      <w:r w:rsidR="000B3FA9" w:rsidRPr="00F00A34">
        <w:rPr>
          <w:rFonts w:hint="eastAsia"/>
          <w:sz w:val="21"/>
          <w:szCs w:val="21"/>
          <w:lang w:eastAsia="zh-CN"/>
        </w:rPr>
        <w:t xml:space="preserve">3GPP </w:t>
      </w:r>
      <w:r w:rsidR="000B3FA9" w:rsidRPr="00F00A34">
        <w:rPr>
          <w:sz w:val="21"/>
          <w:szCs w:val="21"/>
          <w:lang w:eastAsia="zh-CN"/>
        </w:rPr>
        <w:t>RAN1 Chairman’s Notes</w:t>
      </w:r>
      <w:r w:rsidR="000B3FA9" w:rsidRPr="00F00A34">
        <w:rPr>
          <w:rFonts w:hint="eastAsia"/>
          <w:sz w:val="21"/>
          <w:szCs w:val="21"/>
          <w:lang w:eastAsia="zh-CN"/>
        </w:rPr>
        <w:t xml:space="preserve">, 3GPP TSG </w:t>
      </w:r>
      <w:r w:rsidR="000B3FA9" w:rsidRPr="00F00A34">
        <w:rPr>
          <w:sz w:val="21"/>
          <w:szCs w:val="21"/>
          <w:lang w:eastAsia="zh-CN"/>
        </w:rPr>
        <w:t>RAN</w:t>
      </w:r>
      <w:r w:rsidR="000B3FA9" w:rsidRPr="00F00A34">
        <w:rPr>
          <w:rFonts w:hint="eastAsia"/>
          <w:sz w:val="21"/>
          <w:szCs w:val="21"/>
          <w:lang w:eastAsia="zh-CN"/>
        </w:rPr>
        <w:t>1</w:t>
      </w:r>
      <w:r w:rsidR="000B3FA9" w:rsidRPr="00F00A34">
        <w:rPr>
          <w:sz w:val="21"/>
          <w:szCs w:val="21"/>
          <w:lang w:eastAsia="zh-CN"/>
        </w:rPr>
        <w:t xml:space="preserve"> meeting #</w:t>
      </w:r>
      <w:r w:rsidR="000B3FA9" w:rsidRPr="00F00A34">
        <w:rPr>
          <w:rFonts w:hint="eastAsia"/>
          <w:sz w:val="21"/>
          <w:szCs w:val="21"/>
          <w:lang w:eastAsia="zh-CN"/>
        </w:rPr>
        <w:t>1</w:t>
      </w:r>
      <w:r w:rsidR="000B3FA9" w:rsidRPr="00F00A34">
        <w:rPr>
          <w:sz w:val="21"/>
          <w:szCs w:val="21"/>
          <w:lang w:eastAsia="zh-CN"/>
        </w:rPr>
        <w:t>1</w:t>
      </w:r>
      <w:r w:rsidR="000B3FA9" w:rsidRPr="00F00A34">
        <w:rPr>
          <w:rFonts w:hint="eastAsia"/>
          <w:sz w:val="21"/>
          <w:szCs w:val="21"/>
          <w:lang w:eastAsia="zh-CN"/>
        </w:rPr>
        <w:t>6</w:t>
      </w:r>
      <w:r w:rsidR="000B3FA9" w:rsidRPr="00F00A34">
        <w:rPr>
          <w:sz w:val="21"/>
          <w:szCs w:val="21"/>
          <w:lang w:eastAsia="zh-CN"/>
        </w:rPr>
        <w:t xml:space="preserve">, </w:t>
      </w:r>
      <w:r w:rsidR="000B3FA9" w:rsidRPr="00F00A34">
        <w:rPr>
          <w:rFonts w:hint="eastAsia"/>
          <w:sz w:val="21"/>
          <w:szCs w:val="21"/>
          <w:lang w:eastAsia="zh-CN"/>
        </w:rPr>
        <w:t>Athens</w:t>
      </w:r>
      <w:r w:rsidR="000B3FA9" w:rsidRPr="00F00A34">
        <w:rPr>
          <w:sz w:val="21"/>
          <w:szCs w:val="21"/>
          <w:lang w:eastAsia="zh-CN"/>
        </w:rPr>
        <w:t xml:space="preserve">, </w:t>
      </w:r>
      <w:r w:rsidR="000B3FA9" w:rsidRPr="00F00A34">
        <w:rPr>
          <w:rFonts w:hint="eastAsia"/>
          <w:sz w:val="21"/>
          <w:szCs w:val="21"/>
          <w:lang w:eastAsia="zh-CN"/>
        </w:rPr>
        <w:t>Greece</w:t>
      </w:r>
      <w:r w:rsidR="000B3FA9" w:rsidRPr="00F00A34">
        <w:rPr>
          <w:sz w:val="21"/>
          <w:szCs w:val="21"/>
          <w:lang w:eastAsia="zh-CN"/>
        </w:rPr>
        <w:t>, February 26</w:t>
      </w:r>
      <w:r w:rsidR="000B3FA9" w:rsidRPr="00F00A34">
        <w:rPr>
          <w:sz w:val="21"/>
          <w:szCs w:val="21"/>
          <w:vertAlign w:val="superscript"/>
          <w:lang w:eastAsia="zh-CN"/>
        </w:rPr>
        <w:t>th</w:t>
      </w:r>
      <w:r w:rsidR="000B3FA9" w:rsidRPr="00F00A34">
        <w:rPr>
          <w:sz w:val="21"/>
          <w:szCs w:val="21"/>
          <w:lang w:eastAsia="zh-CN"/>
        </w:rPr>
        <w:t xml:space="preserve"> – March 1</w:t>
      </w:r>
      <w:r w:rsidR="000B3FA9" w:rsidRPr="00F00A34">
        <w:rPr>
          <w:sz w:val="21"/>
          <w:szCs w:val="21"/>
          <w:vertAlign w:val="superscript"/>
          <w:lang w:eastAsia="zh-CN"/>
        </w:rPr>
        <w:t>st</w:t>
      </w:r>
      <w:r w:rsidR="000B3FA9" w:rsidRPr="00F00A34">
        <w:rPr>
          <w:sz w:val="21"/>
          <w:szCs w:val="21"/>
          <w:lang w:eastAsia="zh-CN"/>
        </w:rPr>
        <w:t>, 2024.</w:t>
      </w:r>
      <w:bookmarkEnd w:id="7"/>
    </w:p>
    <w:p w14:paraId="0BC73A09" w14:textId="425381AB" w:rsidR="00810984" w:rsidRPr="009C00B1" w:rsidRDefault="00810984" w:rsidP="00810984">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4"/>
          <w:szCs w:val="24"/>
        </w:rPr>
      </w:pPr>
      <w:r w:rsidRPr="009C00B1">
        <w:rPr>
          <w:rFonts w:ascii="Times New Roman" w:hAnsi="Times New Roman" w:cs="Times New Roman"/>
          <w:sz w:val="24"/>
          <w:szCs w:val="24"/>
        </w:rPr>
        <w:t>[2] R1-24012</w:t>
      </w:r>
      <w:r w:rsidR="000826B3" w:rsidRPr="009C00B1">
        <w:rPr>
          <w:rFonts w:ascii="Times New Roman" w:hAnsi="Times New Roman" w:cs="Times New Roman"/>
          <w:sz w:val="24"/>
          <w:szCs w:val="24"/>
        </w:rPr>
        <w:t>64 “Discussion on Ambient IoT architecture”</w:t>
      </w:r>
      <w:r w:rsidR="00AD2B3B" w:rsidRPr="009C00B1">
        <w:rPr>
          <w:rFonts w:ascii="Times New Roman" w:hAnsi="Times New Roman" w:cs="Times New Roman"/>
          <w:sz w:val="24"/>
          <w:szCs w:val="24"/>
        </w:rPr>
        <w:t>, IIT Kanpur, Indian Institute of Technology Madras (IITM).</w:t>
      </w:r>
    </w:p>
    <w:p w14:paraId="2952DB33" w14:textId="77777777" w:rsidR="004A360A" w:rsidRDefault="004A360A" w:rsidP="004A360A"/>
    <w:p w14:paraId="6ADFFB00" w14:textId="77777777"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3BF2" w14:textId="77777777" w:rsidR="003479D1" w:rsidRDefault="003479D1" w:rsidP="000F48D1">
      <w:pPr>
        <w:spacing w:after="0" w:line="240" w:lineRule="auto"/>
      </w:pPr>
      <w:r>
        <w:separator/>
      </w:r>
    </w:p>
  </w:endnote>
  <w:endnote w:type="continuationSeparator" w:id="0">
    <w:p w14:paraId="5DA98306" w14:textId="77777777" w:rsidR="003479D1" w:rsidRDefault="003479D1" w:rsidP="000F4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72B7D" w14:textId="77777777" w:rsidR="003479D1" w:rsidRDefault="003479D1" w:rsidP="000F48D1">
      <w:pPr>
        <w:spacing w:after="0" w:line="240" w:lineRule="auto"/>
      </w:pPr>
      <w:r>
        <w:separator/>
      </w:r>
    </w:p>
  </w:footnote>
  <w:footnote w:type="continuationSeparator" w:id="0">
    <w:p w14:paraId="28022476" w14:textId="77777777" w:rsidR="003479D1" w:rsidRDefault="003479D1" w:rsidP="000F4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9"/>
  </w:num>
  <w:num w:numId="2" w16cid:durableId="113447751">
    <w:abstractNumId w:val="1"/>
  </w:num>
  <w:num w:numId="3" w16cid:durableId="1750615457">
    <w:abstractNumId w:val="25"/>
  </w:num>
  <w:num w:numId="4" w16cid:durableId="2045017130">
    <w:abstractNumId w:val="13"/>
  </w:num>
  <w:num w:numId="5" w16cid:durableId="1269389333">
    <w:abstractNumId w:val="22"/>
  </w:num>
  <w:num w:numId="6" w16cid:durableId="1772431206">
    <w:abstractNumId w:val="21"/>
  </w:num>
  <w:num w:numId="7" w16cid:durableId="825707382">
    <w:abstractNumId w:val="18"/>
  </w:num>
  <w:num w:numId="8" w16cid:durableId="2056617732">
    <w:abstractNumId w:val="6"/>
  </w:num>
  <w:num w:numId="9" w16cid:durableId="484933485">
    <w:abstractNumId w:val="26"/>
  </w:num>
  <w:num w:numId="10" w16cid:durableId="1330016863">
    <w:abstractNumId w:val="4"/>
  </w:num>
  <w:num w:numId="11" w16cid:durableId="1837113586">
    <w:abstractNumId w:val="5"/>
  </w:num>
  <w:num w:numId="12" w16cid:durableId="263155565">
    <w:abstractNumId w:val="16"/>
  </w:num>
  <w:num w:numId="13" w16cid:durableId="1703240034">
    <w:abstractNumId w:val="3"/>
  </w:num>
  <w:num w:numId="14" w16cid:durableId="693191769">
    <w:abstractNumId w:val="23"/>
  </w:num>
  <w:num w:numId="15" w16cid:durableId="1380474082">
    <w:abstractNumId w:val="20"/>
  </w:num>
  <w:num w:numId="16" w16cid:durableId="421755985">
    <w:abstractNumId w:val="7"/>
  </w:num>
  <w:num w:numId="17" w16cid:durableId="1312950658">
    <w:abstractNumId w:val="8"/>
  </w:num>
  <w:num w:numId="18" w16cid:durableId="447969077">
    <w:abstractNumId w:val="0"/>
  </w:num>
  <w:num w:numId="19" w16cid:durableId="12360881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19"/>
  </w:num>
  <w:num w:numId="21" w16cid:durableId="160512271">
    <w:abstractNumId w:val="2"/>
  </w:num>
  <w:num w:numId="22" w16cid:durableId="559483307">
    <w:abstractNumId w:val="12"/>
  </w:num>
  <w:num w:numId="23" w16cid:durableId="1498811319">
    <w:abstractNumId w:val="11"/>
  </w:num>
  <w:num w:numId="24" w16cid:durableId="848713343">
    <w:abstractNumId w:val="24"/>
  </w:num>
  <w:num w:numId="25" w16cid:durableId="1261917028">
    <w:abstractNumId w:val="15"/>
  </w:num>
  <w:num w:numId="26" w16cid:durableId="768040905">
    <w:abstractNumId w:val="2"/>
  </w:num>
  <w:num w:numId="27" w16cid:durableId="1156916644">
    <w:abstractNumId w:val="10"/>
  </w:num>
  <w:num w:numId="28" w16cid:durableId="527135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4B89"/>
    <w:rsid w:val="0001001A"/>
    <w:rsid w:val="0001292E"/>
    <w:rsid w:val="00020D53"/>
    <w:rsid w:val="0002583B"/>
    <w:rsid w:val="000267D1"/>
    <w:rsid w:val="0003460D"/>
    <w:rsid w:val="00042560"/>
    <w:rsid w:val="0004627C"/>
    <w:rsid w:val="000468D3"/>
    <w:rsid w:val="00052306"/>
    <w:rsid w:val="00074E90"/>
    <w:rsid w:val="00077EAE"/>
    <w:rsid w:val="000826B3"/>
    <w:rsid w:val="0009362B"/>
    <w:rsid w:val="000957DC"/>
    <w:rsid w:val="000A0F38"/>
    <w:rsid w:val="000A168A"/>
    <w:rsid w:val="000B37D3"/>
    <w:rsid w:val="000B3ED0"/>
    <w:rsid w:val="000B3FA9"/>
    <w:rsid w:val="000D5086"/>
    <w:rsid w:val="000E1012"/>
    <w:rsid w:val="000E4A3F"/>
    <w:rsid w:val="000F48D1"/>
    <w:rsid w:val="001001CE"/>
    <w:rsid w:val="00113D9B"/>
    <w:rsid w:val="00117D9E"/>
    <w:rsid w:val="00121D79"/>
    <w:rsid w:val="001230FB"/>
    <w:rsid w:val="001276F2"/>
    <w:rsid w:val="001336BE"/>
    <w:rsid w:val="00140A69"/>
    <w:rsid w:val="00142D82"/>
    <w:rsid w:val="00147B3B"/>
    <w:rsid w:val="0015404B"/>
    <w:rsid w:val="00157D7D"/>
    <w:rsid w:val="00157F7F"/>
    <w:rsid w:val="001769D5"/>
    <w:rsid w:val="00182274"/>
    <w:rsid w:val="001933AA"/>
    <w:rsid w:val="001954FD"/>
    <w:rsid w:val="0019737F"/>
    <w:rsid w:val="001A61B4"/>
    <w:rsid w:val="001A660D"/>
    <w:rsid w:val="001D01FB"/>
    <w:rsid w:val="001D0679"/>
    <w:rsid w:val="001D7BB7"/>
    <w:rsid w:val="001E5CFF"/>
    <w:rsid w:val="001E6D1A"/>
    <w:rsid w:val="001F01E6"/>
    <w:rsid w:val="001F05E8"/>
    <w:rsid w:val="001F44E3"/>
    <w:rsid w:val="001F58F8"/>
    <w:rsid w:val="00200476"/>
    <w:rsid w:val="002007FA"/>
    <w:rsid w:val="00201E1A"/>
    <w:rsid w:val="00202902"/>
    <w:rsid w:val="00202D92"/>
    <w:rsid w:val="002058C8"/>
    <w:rsid w:val="00206B7A"/>
    <w:rsid w:val="002300A4"/>
    <w:rsid w:val="00233AFF"/>
    <w:rsid w:val="002350D8"/>
    <w:rsid w:val="00277DA1"/>
    <w:rsid w:val="002829E7"/>
    <w:rsid w:val="00285970"/>
    <w:rsid w:val="00287903"/>
    <w:rsid w:val="0028799D"/>
    <w:rsid w:val="00287C8A"/>
    <w:rsid w:val="00296457"/>
    <w:rsid w:val="0029735C"/>
    <w:rsid w:val="002A4F45"/>
    <w:rsid w:val="002B79FB"/>
    <w:rsid w:val="002C3DD8"/>
    <w:rsid w:val="002D02DA"/>
    <w:rsid w:val="002D08D3"/>
    <w:rsid w:val="002D1D00"/>
    <w:rsid w:val="002D3B15"/>
    <w:rsid w:val="002E0207"/>
    <w:rsid w:val="002E0ADE"/>
    <w:rsid w:val="002E4009"/>
    <w:rsid w:val="002E4840"/>
    <w:rsid w:val="002E5CB3"/>
    <w:rsid w:val="002F10FC"/>
    <w:rsid w:val="002F295A"/>
    <w:rsid w:val="002F4C58"/>
    <w:rsid w:val="00300D0B"/>
    <w:rsid w:val="00302C63"/>
    <w:rsid w:val="003112FB"/>
    <w:rsid w:val="00312091"/>
    <w:rsid w:val="00324A11"/>
    <w:rsid w:val="003254D0"/>
    <w:rsid w:val="00326386"/>
    <w:rsid w:val="00327494"/>
    <w:rsid w:val="003278C7"/>
    <w:rsid w:val="00330026"/>
    <w:rsid w:val="00331EBE"/>
    <w:rsid w:val="00332B89"/>
    <w:rsid w:val="00333AB2"/>
    <w:rsid w:val="00336666"/>
    <w:rsid w:val="00343D87"/>
    <w:rsid w:val="003447F6"/>
    <w:rsid w:val="003479D1"/>
    <w:rsid w:val="0035083B"/>
    <w:rsid w:val="00353273"/>
    <w:rsid w:val="003550F9"/>
    <w:rsid w:val="0035709F"/>
    <w:rsid w:val="00357A3E"/>
    <w:rsid w:val="003600F6"/>
    <w:rsid w:val="003730C9"/>
    <w:rsid w:val="0037402B"/>
    <w:rsid w:val="00374C16"/>
    <w:rsid w:val="00383478"/>
    <w:rsid w:val="00395C0C"/>
    <w:rsid w:val="003A282A"/>
    <w:rsid w:val="003A6799"/>
    <w:rsid w:val="003B21FD"/>
    <w:rsid w:val="003C5C43"/>
    <w:rsid w:val="003D1F24"/>
    <w:rsid w:val="003D403B"/>
    <w:rsid w:val="003D548D"/>
    <w:rsid w:val="003E1F79"/>
    <w:rsid w:val="003E4ECE"/>
    <w:rsid w:val="003F02B9"/>
    <w:rsid w:val="003F5F4A"/>
    <w:rsid w:val="003F7B71"/>
    <w:rsid w:val="00406D7F"/>
    <w:rsid w:val="0041302C"/>
    <w:rsid w:val="00451E25"/>
    <w:rsid w:val="00452FB1"/>
    <w:rsid w:val="00452FCD"/>
    <w:rsid w:val="00453C55"/>
    <w:rsid w:val="00453D40"/>
    <w:rsid w:val="00461489"/>
    <w:rsid w:val="00470C14"/>
    <w:rsid w:val="0048030C"/>
    <w:rsid w:val="00492EBE"/>
    <w:rsid w:val="0049364E"/>
    <w:rsid w:val="004A02E1"/>
    <w:rsid w:val="004A360A"/>
    <w:rsid w:val="004A77F0"/>
    <w:rsid w:val="004C3FF9"/>
    <w:rsid w:val="004E2FEC"/>
    <w:rsid w:val="004E73FD"/>
    <w:rsid w:val="004F5F23"/>
    <w:rsid w:val="004F7449"/>
    <w:rsid w:val="004F75EF"/>
    <w:rsid w:val="00504EE4"/>
    <w:rsid w:val="005130AE"/>
    <w:rsid w:val="00513F15"/>
    <w:rsid w:val="00514804"/>
    <w:rsid w:val="00516596"/>
    <w:rsid w:val="00532C3B"/>
    <w:rsid w:val="005344C7"/>
    <w:rsid w:val="00541D4E"/>
    <w:rsid w:val="00551569"/>
    <w:rsid w:val="005614BF"/>
    <w:rsid w:val="00564399"/>
    <w:rsid w:val="0056525E"/>
    <w:rsid w:val="00567A81"/>
    <w:rsid w:val="005740ED"/>
    <w:rsid w:val="00577006"/>
    <w:rsid w:val="0058781E"/>
    <w:rsid w:val="005A0E19"/>
    <w:rsid w:val="005B01AC"/>
    <w:rsid w:val="005B1B04"/>
    <w:rsid w:val="005D1890"/>
    <w:rsid w:val="005D44EA"/>
    <w:rsid w:val="005D61EC"/>
    <w:rsid w:val="005D7543"/>
    <w:rsid w:val="00601AA1"/>
    <w:rsid w:val="00613B10"/>
    <w:rsid w:val="0062013E"/>
    <w:rsid w:val="00623861"/>
    <w:rsid w:val="006373BB"/>
    <w:rsid w:val="00644B7D"/>
    <w:rsid w:val="006471B7"/>
    <w:rsid w:val="00650547"/>
    <w:rsid w:val="00654FFB"/>
    <w:rsid w:val="006676BB"/>
    <w:rsid w:val="0067188B"/>
    <w:rsid w:val="00674FF7"/>
    <w:rsid w:val="006755EB"/>
    <w:rsid w:val="006854FF"/>
    <w:rsid w:val="00691F4C"/>
    <w:rsid w:val="006A425D"/>
    <w:rsid w:val="006A7D02"/>
    <w:rsid w:val="006B77C6"/>
    <w:rsid w:val="006C1F4A"/>
    <w:rsid w:val="006C31B7"/>
    <w:rsid w:val="006C5D34"/>
    <w:rsid w:val="006D001D"/>
    <w:rsid w:val="006D341D"/>
    <w:rsid w:val="006D4A17"/>
    <w:rsid w:val="006E76B6"/>
    <w:rsid w:val="006F5612"/>
    <w:rsid w:val="006F607F"/>
    <w:rsid w:val="006F7B20"/>
    <w:rsid w:val="00702F0C"/>
    <w:rsid w:val="007074D5"/>
    <w:rsid w:val="007119D0"/>
    <w:rsid w:val="00743474"/>
    <w:rsid w:val="00750E4A"/>
    <w:rsid w:val="00762E0F"/>
    <w:rsid w:val="00774B10"/>
    <w:rsid w:val="007771B4"/>
    <w:rsid w:val="007947B1"/>
    <w:rsid w:val="00796360"/>
    <w:rsid w:val="007967D9"/>
    <w:rsid w:val="007971AB"/>
    <w:rsid w:val="00797684"/>
    <w:rsid w:val="007A2EB3"/>
    <w:rsid w:val="007A5E9C"/>
    <w:rsid w:val="007B2FF7"/>
    <w:rsid w:val="007C01C9"/>
    <w:rsid w:val="007D68C2"/>
    <w:rsid w:val="007E6D38"/>
    <w:rsid w:val="007E71E7"/>
    <w:rsid w:val="00810984"/>
    <w:rsid w:val="00812BB2"/>
    <w:rsid w:val="00814941"/>
    <w:rsid w:val="008149CC"/>
    <w:rsid w:val="008209E1"/>
    <w:rsid w:val="00824BF3"/>
    <w:rsid w:val="008324D1"/>
    <w:rsid w:val="00832E0B"/>
    <w:rsid w:val="008347C4"/>
    <w:rsid w:val="00841048"/>
    <w:rsid w:val="00845DBA"/>
    <w:rsid w:val="00846603"/>
    <w:rsid w:val="00855114"/>
    <w:rsid w:val="008565C6"/>
    <w:rsid w:val="008672C9"/>
    <w:rsid w:val="00875B3A"/>
    <w:rsid w:val="00875F5B"/>
    <w:rsid w:val="0087752C"/>
    <w:rsid w:val="00880843"/>
    <w:rsid w:val="00882C56"/>
    <w:rsid w:val="008901DC"/>
    <w:rsid w:val="008932A5"/>
    <w:rsid w:val="008A150F"/>
    <w:rsid w:val="008A2F73"/>
    <w:rsid w:val="008A72B3"/>
    <w:rsid w:val="008B1636"/>
    <w:rsid w:val="008B41DB"/>
    <w:rsid w:val="008C0349"/>
    <w:rsid w:val="008C1E83"/>
    <w:rsid w:val="008C4E47"/>
    <w:rsid w:val="008D11D6"/>
    <w:rsid w:val="008D7477"/>
    <w:rsid w:val="008E0059"/>
    <w:rsid w:val="008E1978"/>
    <w:rsid w:val="008F59F9"/>
    <w:rsid w:val="008F6A96"/>
    <w:rsid w:val="0091229A"/>
    <w:rsid w:val="00912CFD"/>
    <w:rsid w:val="00913961"/>
    <w:rsid w:val="00932C4A"/>
    <w:rsid w:val="009420A4"/>
    <w:rsid w:val="009525B2"/>
    <w:rsid w:val="00954853"/>
    <w:rsid w:val="0097230E"/>
    <w:rsid w:val="0098132A"/>
    <w:rsid w:val="0098329E"/>
    <w:rsid w:val="009876AF"/>
    <w:rsid w:val="0099032A"/>
    <w:rsid w:val="009A0132"/>
    <w:rsid w:val="009A1BAD"/>
    <w:rsid w:val="009A4259"/>
    <w:rsid w:val="009C00B1"/>
    <w:rsid w:val="009E1708"/>
    <w:rsid w:val="009E51B5"/>
    <w:rsid w:val="009E6EAE"/>
    <w:rsid w:val="009E6EC6"/>
    <w:rsid w:val="009F4A7D"/>
    <w:rsid w:val="00A00471"/>
    <w:rsid w:val="00A010E3"/>
    <w:rsid w:val="00A01BEC"/>
    <w:rsid w:val="00A029D6"/>
    <w:rsid w:val="00A145FE"/>
    <w:rsid w:val="00A149DE"/>
    <w:rsid w:val="00A23A2F"/>
    <w:rsid w:val="00A25056"/>
    <w:rsid w:val="00A27B68"/>
    <w:rsid w:val="00A307CA"/>
    <w:rsid w:val="00A30D4B"/>
    <w:rsid w:val="00A312F1"/>
    <w:rsid w:val="00A34627"/>
    <w:rsid w:val="00A36F56"/>
    <w:rsid w:val="00A378AF"/>
    <w:rsid w:val="00A37B0D"/>
    <w:rsid w:val="00A55F8B"/>
    <w:rsid w:val="00A61F84"/>
    <w:rsid w:val="00A64B96"/>
    <w:rsid w:val="00A70637"/>
    <w:rsid w:val="00A7123C"/>
    <w:rsid w:val="00A738B2"/>
    <w:rsid w:val="00A81910"/>
    <w:rsid w:val="00A86784"/>
    <w:rsid w:val="00A8738D"/>
    <w:rsid w:val="00A94C61"/>
    <w:rsid w:val="00A96517"/>
    <w:rsid w:val="00A96626"/>
    <w:rsid w:val="00A97B57"/>
    <w:rsid w:val="00AA0237"/>
    <w:rsid w:val="00AA1B13"/>
    <w:rsid w:val="00AA557E"/>
    <w:rsid w:val="00AA68AA"/>
    <w:rsid w:val="00AB17A8"/>
    <w:rsid w:val="00AB3FAA"/>
    <w:rsid w:val="00AC52D4"/>
    <w:rsid w:val="00AC6634"/>
    <w:rsid w:val="00AD124E"/>
    <w:rsid w:val="00AD2B3B"/>
    <w:rsid w:val="00AD3C89"/>
    <w:rsid w:val="00AE410D"/>
    <w:rsid w:val="00AE5F23"/>
    <w:rsid w:val="00B011BD"/>
    <w:rsid w:val="00B0400E"/>
    <w:rsid w:val="00B05939"/>
    <w:rsid w:val="00B07EAA"/>
    <w:rsid w:val="00B07F36"/>
    <w:rsid w:val="00B15828"/>
    <w:rsid w:val="00B164B9"/>
    <w:rsid w:val="00B16D5D"/>
    <w:rsid w:val="00B213E4"/>
    <w:rsid w:val="00B227B7"/>
    <w:rsid w:val="00B25631"/>
    <w:rsid w:val="00B312DB"/>
    <w:rsid w:val="00B32C6E"/>
    <w:rsid w:val="00B33416"/>
    <w:rsid w:val="00B34E3D"/>
    <w:rsid w:val="00B369CC"/>
    <w:rsid w:val="00B4068E"/>
    <w:rsid w:val="00B416F7"/>
    <w:rsid w:val="00B4421E"/>
    <w:rsid w:val="00B449E7"/>
    <w:rsid w:val="00B62A30"/>
    <w:rsid w:val="00B7059F"/>
    <w:rsid w:val="00B75AFA"/>
    <w:rsid w:val="00B76EC4"/>
    <w:rsid w:val="00B83CB9"/>
    <w:rsid w:val="00B91DD7"/>
    <w:rsid w:val="00B9474C"/>
    <w:rsid w:val="00BA0E16"/>
    <w:rsid w:val="00BA6AC0"/>
    <w:rsid w:val="00BB13E9"/>
    <w:rsid w:val="00BC163B"/>
    <w:rsid w:val="00BC331D"/>
    <w:rsid w:val="00BC6E60"/>
    <w:rsid w:val="00BD5903"/>
    <w:rsid w:val="00BD6108"/>
    <w:rsid w:val="00BE0C7D"/>
    <w:rsid w:val="00BE7253"/>
    <w:rsid w:val="00C010B1"/>
    <w:rsid w:val="00C215EC"/>
    <w:rsid w:val="00C260E4"/>
    <w:rsid w:val="00C4550E"/>
    <w:rsid w:val="00C460C6"/>
    <w:rsid w:val="00C537AD"/>
    <w:rsid w:val="00C61A06"/>
    <w:rsid w:val="00C62AEB"/>
    <w:rsid w:val="00C63580"/>
    <w:rsid w:val="00C75365"/>
    <w:rsid w:val="00C76F91"/>
    <w:rsid w:val="00C77407"/>
    <w:rsid w:val="00C814B6"/>
    <w:rsid w:val="00C97B96"/>
    <w:rsid w:val="00CA0B9A"/>
    <w:rsid w:val="00CA1D08"/>
    <w:rsid w:val="00CA37B8"/>
    <w:rsid w:val="00CB23E3"/>
    <w:rsid w:val="00CB2742"/>
    <w:rsid w:val="00CB3614"/>
    <w:rsid w:val="00CB78D0"/>
    <w:rsid w:val="00CC2ADE"/>
    <w:rsid w:val="00CC3004"/>
    <w:rsid w:val="00CC4284"/>
    <w:rsid w:val="00CC6BE3"/>
    <w:rsid w:val="00CC7603"/>
    <w:rsid w:val="00CD636A"/>
    <w:rsid w:val="00CE27C0"/>
    <w:rsid w:val="00CE5E7B"/>
    <w:rsid w:val="00CE6407"/>
    <w:rsid w:val="00CE6762"/>
    <w:rsid w:val="00D03C33"/>
    <w:rsid w:val="00D04CB9"/>
    <w:rsid w:val="00D15C8D"/>
    <w:rsid w:val="00D17959"/>
    <w:rsid w:val="00D500A8"/>
    <w:rsid w:val="00D53452"/>
    <w:rsid w:val="00D67476"/>
    <w:rsid w:val="00D76385"/>
    <w:rsid w:val="00D8659B"/>
    <w:rsid w:val="00D941C7"/>
    <w:rsid w:val="00DB3396"/>
    <w:rsid w:val="00DB45B5"/>
    <w:rsid w:val="00DB7464"/>
    <w:rsid w:val="00DC79C6"/>
    <w:rsid w:val="00DD0543"/>
    <w:rsid w:val="00DD2F6A"/>
    <w:rsid w:val="00DE68AA"/>
    <w:rsid w:val="00DF0013"/>
    <w:rsid w:val="00DF4E5F"/>
    <w:rsid w:val="00E11BE1"/>
    <w:rsid w:val="00E2772E"/>
    <w:rsid w:val="00E31263"/>
    <w:rsid w:val="00E34BEE"/>
    <w:rsid w:val="00E34EBA"/>
    <w:rsid w:val="00E40659"/>
    <w:rsid w:val="00E61BC4"/>
    <w:rsid w:val="00E634F1"/>
    <w:rsid w:val="00E659F5"/>
    <w:rsid w:val="00E66A31"/>
    <w:rsid w:val="00E73EA7"/>
    <w:rsid w:val="00E80568"/>
    <w:rsid w:val="00E80DA9"/>
    <w:rsid w:val="00E81FF5"/>
    <w:rsid w:val="00E83356"/>
    <w:rsid w:val="00E92687"/>
    <w:rsid w:val="00E92AE4"/>
    <w:rsid w:val="00EA6343"/>
    <w:rsid w:val="00EB4EB6"/>
    <w:rsid w:val="00EB74F9"/>
    <w:rsid w:val="00EC1D65"/>
    <w:rsid w:val="00EC26C1"/>
    <w:rsid w:val="00ED3C41"/>
    <w:rsid w:val="00ED6FD5"/>
    <w:rsid w:val="00EE5391"/>
    <w:rsid w:val="00EE5743"/>
    <w:rsid w:val="00EF09A2"/>
    <w:rsid w:val="00EF42EA"/>
    <w:rsid w:val="00F00A84"/>
    <w:rsid w:val="00F110DD"/>
    <w:rsid w:val="00F17DFA"/>
    <w:rsid w:val="00F24ACD"/>
    <w:rsid w:val="00F25746"/>
    <w:rsid w:val="00F31115"/>
    <w:rsid w:val="00F4166F"/>
    <w:rsid w:val="00F41D0B"/>
    <w:rsid w:val="00F438E8"/>
    <w:rsid w:val="00F43C64"/>
    <w:rsid w:val="00F53C11"/>
    <w:rsid w:val="00F605AD"/>
    <w:rsid w:val="00F61CA0"/>
    <w:rsid w:val="00F625E7"/>
    <w:rsid w:val="00F63E96"/>
    <w:rsid w:val="00F67220"/>
    <w:rsid w:val="00F8664F"/>
    <w:rsid w:val="00F87CD9"/>
    <w:rsid w:val="00F91D44"/>
    <w:rsid w:val="00FC3EDC"/>
    <w:rsid w:val="00FD3175"/>
    <w:rsid w:val="00FD445F"/>
    <w:rsid w:val="00FE483B"/>
    <w:rsid w:val="00FE7782"/>
    <w:rsid w:val="00FE7C63"/>
    <w:rsid w:val="00FF1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basedOn w:val="TableNormal"/>
    <w:uiPriority w:val="39"/>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2018</Words>
  <Characters>10748</Characters>
  <Application>Microsoft Office Word</Application>
  <DocSecurity>0</DocSecurity>
  <Lines>89</Lines>
  <Paragraphs>25</Paragraphs>
  <ScaleCrop>false</ScaleCrop>
  <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Shyam Gadhai</cp:lastModifiedBy>
  <cp:revision>211</cp:revision>
  <dcterms:created xsi:type="dcterms:W3CDTF">2024-02-19T13:52:00Z</dcterms:created>
  <dcterms:modified xsi:type="dcterms:W3CDTF">2024-04-05T19:57:00Z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